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4385" w:rsidRDefault="00EA4385" w:rsidP="00EA4385">
      <w:pPr>
        <w:pBdr>
          <w:bottom w:val="single" w:sz="6" w:space="1" w:color="auto"/>
        </w:pBdr>
        <w:spacing w:after="0" w:line="240" w:lineRule="auto"/>
        <w:jc w:val="center"/>
        <w:rPr>
          <w:rFonts w:eastAsia="Calibri" w:cs="Arial"/>
          <w:b/>
          <w:sz w:val="28"/>
          <w:szCs w:val="28"/>
        </w:rPr>
      </w:pPr>
      <w:r w:rsidRPr="00934F63">
        <w:rPr>
          <w:rFonts w:eastAsia="Calibri" w:cs="Arial"/>
          <w:b/>
          <w:sz w:val="28"/>
          <w:szCs w:val="28"/>
        </w:rPr>
        <w:t>NOTE SUC</w:t>
      </w:r>
      <w:r>
        <w:rPr>
          <w:rFonts w:eastAsia="Calibri" w:cs="Arial"/>
          <w:b/>
          <w:sz w:val="28"/>
          <w:szCs w:val="28"/>
        </w:rPr>
        <w:t>CINCTE DE PRESENTA</w:t>
      </w:r>
      <w:r w:rsidRPr="00934F63">
        <w:rPr>
          <w:rFonts w:eastAsia="Calibri" w:cs="Arial"/>
          <w:b/>
          <w:sz w:val="28"/>
          <w:szCs w:val="28"/>
        </w:rPr>
        <w:t>TION DU PROJET DE GESTION INTEGREE DES RESSOURCES NATURELLES DANS LE PAYSAGE DU BAFING</w:t>
      </w:r>
      <w:r>
        <w:rPr>
          <w:rFonts w:eastAsia="Calibri" w:cs="Arial"/>
          <w:b/>
          <w:sz w:val="28"/>
          <w:szCs w:val="28"/>
        </w:rPr>
        <w:t xml:space="preserve"> - </w:t>
      </w:r>
      <w:r w:rsidRPr="00934F63">
        <w:rPr>
          <w:rFonts w:eastAsia="Calibri" w:cs="Arial"/>
          <w:b/>
          <w:sz w:val="28"/>
          <w:szCs w:val="28"/>
        </w:rPr>
        <w:t xml:space="preserve"> FALEME</w:t>
      </w:r>
    </w:p>
    <w:p w:rsidR="00EA4385" w:rsidRPr="00934F63" w:rsidRDefault="00EA4385" w:rsidP="00EA4385">
      <w:pPr>
        <w:spacing w:after="0" w:line="240" w:lineRule="auto"/>
        <w:rPr>
          <w:rFonts w:eastAsia="Calibri" w:cs="Arial"/>
          <w:b/>
          <w:sz w:val="28"/>
          <w:szCs w:val="28"/>
        </w:rPr>
      </w:pPr>
    </w:p>
    <w:p w:rsidR="00EA4385" w:rsidRPr="00261267" w:rsidRDefault="00EA4385" w:rsidP="00EA4385">
      <w:pPr>
        <w:spacing w:after="120"/>
        <w:jc w:val="both"/>
        <w:rPr>
          <w:rFonts w:ascii="Times New Roman" w:eastAsia="Calibri" w:hAnsi="Times New Roman" w:cs="Times New Roman"/>
          <w:sz w:val="26"/>
          <w:szCs w:val="26"/>
        </w:rPr>
      </w:pPr>
      <w:r w:rsidRPr="00261267">
        <w:rPr>
          <w:rFonts w:ascii="Times New Roman" w:eastAsia="Calibri" w:hAnsi="Times New Roman" w:cs="Times New Roman"/>
          <w:sz w:val="26"/>
          <w:szCs w:val="26"/>
        </w:rPr>
        <w:t xml:space="preserve">La Guinée a bénéficié d’un financement du Fond pour l’Environnement Mondial (FEM) à travers le Fond STAR (Système Transparent d’Allocation des Ressources), pour la mise en œuvre d’un Projet intitulé : Gestion intégrée des ressources naturelles dans le paysage du Bafing-Falémé. </w:t>
      </w:r>
    </w:p>
    <w:p w:rsidR="00EA4385" w:rsidRPr="00261267" w:rsidRDefault="00EA4385" w:rsidP="00EA4385">
      <w:pPr>
        <w:spacing w:after="120"/>
        <w:jc w:val="both"/>
        <w:rPr>
          <w:rFonts w:ascii="Times New Roman" w:eastAsia="Calibri" w:hAnsi="Times New Roman" w:cs="Times New Roman"/>
          <w:sz w:val="26"/>
          <w:szCs w:val="26"/>
        </w:rPr>
      </w:pPr>
      <w:r w:rsidRPr="00261267">
        <w:rPr>
          <w:rFonts w:ascii="Times New Roman" w:eastAsia="Calibri" w:hAnsi="Times New Roman" w:cs="Times New Roman"/>
          <w:sz w:val="26"/>
          <w:szCs w:val="26"/>
        </w:rPr>
        <w:t>L’objectif de ce projet est de promouvoir une gestion intégrée et durable des ressources naturelles en introduisant une approche paysagère, en créant et opérationnalisant une grappe d’aires protégées (Parc national du Moyen-Bafing, Réserve de faune de Gambie-Falémé</w:t>
      </w:r>
      <w:r w:rsidRPr="00261267">
        <w:rPr>
          <w:rFonts w:ascii="Times New Roman" w:hAnsi="Times New Roman" w:cs="Times New Roman"/>
          <w:szCs w:val="20"/>
        </w:rPr>
        <w:t xml:space="preserve">, </w:t>
      </w:r>
      <w:r w:rsidRPr="00261267">
        <w:rPr>
          <w:rFonts w:ascii="Times New Roman" w:eastAsia="Calibri" w:hAnsi="Times New Roman" w:cs="Times New Roman"/>
          <w:sz w:val="26"/>
          <w:szCs w:val="26"/>
        </w:rPr>
        <w:t xml:space="preserve">et 3 forêts communautaires) le long des cours d’eau Bafing et Falémé, et en établissant des </w:t>
      </w:r>
      <w:proofErr w:type="spellStart"/>
      <w:r w:rsidRPr="00261267">
        <w:rPr>
          <w:rFonts w:ascii="Times New Roman" w:eastAsia="Calibri" w:hAnsi="Times New Roman" w:cs="Times New Roman"/>
          <w:sz w:val="26"/>
          <w:szCs w:val="26"/>
        </w:rPr>
        <w:t>écovillages</w:t>
      </w:r>
      <w:proofErr w:type="spellEnd"/>
      <w:r w:rsidRPr="00261267">
        <w:rPr>
          <w:rFonts w:ascii="Times New Roman" w:eastAsia="Calibri" w:hAnsi="Times New Roman" w:cs="Times New Roman"/>
          <w:sz w:val="26"/>
          <w:szCs w:val="26"/>
        </w:rPr>
        <w:t xml:space="preserve"> autour des aires protégées. </w:t>
      </w:r>
    </w:p>
    <w:p w:rsidR="00EA4385" w:rsidRDefault="00EA4385" w:rsidP="00EA4385">
      <w:pPr>
        <w:spacing w:after="120"/>
        <w:jc w:val="both"/>
        <w:rPr>
          <w:rFonts w:eastAsia="Calibri" w:cs="Arial"/>
          <w:sz w:val="26"/>
          <w:szCs w:val="26"/>
        </w:rPr>
      </w:pPr>
      <w:r w:rsidRPr="004D338B">
        <w:rPr>
          <w:rFonts w:asciiTheme="majorHAnsi" w:hAnsiTheme="majorHAnsi" w:cstheme="majorHAnsi"/>
          <w:b/>
          <w:noProof/>
          <w:lang w:eastAsia="fr-FR"/>
        </w:rPr>
        <w:drawing>
          <wp:inline distT="0" distB="0" distL="0" distR="0" wp14:anchorId="1B635339" wp14:editId="4C7C779D">
            <wp:extent cx="5566034" cy="3933092"/>
            <wp:effectExtent l="0" t="0" r="0" b="0"/>
            <wp:docPr id="35" name="Image 35" descr="Damien:Users:damien:Desktop:Carte de Localisation de la zone d'étu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amien:Users:damien:Desktop:Carte de Localisation de la zone d'étud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05043" cy="3960657"/>
                    </a:xfrm>
                    <a:prstGeom prst="rect">
                      <a:avLst/>
                    </a:prstGeom>
                    <a:noFill/>
                    <a:ln>
                      <a:noFill/>
                    </a:ln>
                  </pic:spPr>
                </pic:pic>
              </a:graphicData>
            </a:graphic>
          </wp:inline>
        </w:drawing>
      </w:r>
    </w:p>
    <w:p w:rsidR="00EA4385" w:rsidRPr="00261267" w:rsidRDefault="00EA4385" w:rsidP="00EA4385">
      <w:pPr>
        <w:numPr>
          <w:ilvl w:val="0"/>
          <w:numId w:val="6"/>
        </w:numPr>
        <w:spacing w:after="120"/>
        <w:jc w:val="both"/>
        <w:rPr>
          <w:rFonts w:eastAsia="Calibri" w:cs="Arial"/>
          <w:b/>
          <w:sz w:val="26"/>
          <w:szCs w:val="26"/>
          <w:u w:val="single"/>
        </w:rPr>
      </w:pPr>
      <w:r w:rsidRPr="00261267">
        <w:rPr>
          <w:rFonts w:eastAsia="Calibri" w:cs="Arial"/>
          <w:b/>
          <w:sz w:val="26"/>
          <w:szCs w:val="26"/>
          <w:u w:val="single"/>
        </w:rPr>
        <w:t>Zones d’intervention</w:t>
      </w:r>
    </w:p>
    <w:p w:rsidR="00EA4385" w:rsidRPr="00132C79" w:rsidRDefault="00EA4385" w:rsidP="00EA4385">
      <w:pPr>
        <w:spacing w:after="120"/>
        <w:jc w:val="both"/>
        <w:rPr>
          <w:rFonts w:ascii="Times New Roman" w:eastAsia="Calibri" w:hAnsi="Times New Roman" w:cs="Times New Roman"/>
          <w:b/>
          <w:sz w:val="26"/>
          <w:szCs w:val="26"/>
        </w:rPr>
      </w:pPr>
      <w:r w:rsidRPr="00132C79">
        <w:rPr>
          <w:rFonts w:ascii="Times New Roman" w:eastAsia="Calibri" w:hAnsi="Times New Roman" w:cs="Times New Roman"/>
          <w:sz w:val="26"/>
          <w:szCs w:val="26"/>
        </w:rPr>
        <w:t xml:space="preserve">En vue de donner </w:t>
      </w:r>
      <w:r w:rsidRPr="00132C79">
        <w:rPr>
          <w:rFonts w:ascii="Times New Roman" w:hAnsi="Times New Roman" w:cs="Times New Roman"/>
          <w:sz w:val="26"/>
          <w:szCs w:val="26"/>
        </w:rPr>
        <w:t xml:space="preserve">une impulsion pour la conservation de ce vaste complexe, le présent projet s’appuiera sur une dynamique pour développer une approche paysagère pour la conservation et le développement, et mettra en œuvre une stratégie d’intervention dans les 3 zones : (1) la </w:t>
      </w:r>
      <w:r>
        <w:rPr>
          <w:rFonts w:ascii="Times New Roman" w:hAnsi="Times New Roman" w:cs="Times New Roman"/>
          <w:sz w:val="26"/>
          <w:szCs w:val="26"/>
        </w:rPr>
        <w:t>zone centrale correspondant au P</w:t>
      </w:r>
      <w:r w:rsidRPr="00132C79">
        <w:rPr>
          <w:rFonts w:ascii="Times New Roman" w:hAnsi="Times New Roman" w:cs="Times New Roman"/>
          <w:sz w:val="26"/>
          <w:szCs w:val="26"/>
        </w:rPr>
        <w:t>arc national du Moyen Bafing (PNMB), (2) la zone nord-ouest avec la création d’une réserve de faune et (3) la zone nord-est avec l</w:t>
      </w:r>
      <w:r>
        <w:rPr>
          <w:rFonts w:ascii="Times New Roman" w:hAnsi="Times New Roman" w:cs="Times New Roman"/>
          <w:sz w:val="26"/>
          <w:szCs w:val="26"/>
        </w:rPr>
        <w:t xml:space="preserve">a réhabilitation </w:t>
      </w:r>
      <w:r w:rsidRPr="00132C79">
        <w:rPr>
          <w:rFonts w:ascii="Times New Roman" w:hAnsi="Times New Roman" w:cs="Times New Roman"/>
          <w:sz w:val="26"/>
          <w:szCs w:val="26"/>
        </w:rPr>
        <w:t>de trois forêts communautaires.</w:t>
      </w:r>
    </w:p>
    <w:p w:rsidR="00EA4385" w:rsidRPr="00132C79" w:rsidRDefault="00EA4385" w:rsidP="00EA4385">
      <w:pPr>
        <w:pStyle w:val="Paragraphedeliste"/>
        <w:ind w:left="360"/>
        <w:rPr>
          <w:rFonts w:ascii="Times New Roman" w:hAnsi="Times New Roman" w:cs="Times New Roman"/>
          <w:noProof/>
          <w:sz w:val="26"/>
          <w:szCs w:val="26"/>
          <w:lang w:val="fr-CA"/>
        </w:rPr>
      </w:pPr>
      <w:r w:rsidRPr="00132C79">
        <w:rPr>
          <w:rFonts w:ascii="Times New Roman" w:hAnsi="Times New Roman" w:cs="Times New Roman"/>
          <w:noProof/>
          <w:sz w:val="26"/>
          <w:szCs w:val="26"/>
          <w:lang w:eastAsia="fr-FR"/>
        </w:rPr>
        <w:lastRenderedPageBreak/>
        <w:drawing>
          <wp:inline distT="0" distB="0" distL="0" distR="0" wp14:anchorId="2287C7D8" wp14:editId="4E0A7080">
            <wp:extent cx="5943600" cy="4204970"/>
            <wp:effectExtent l="0" t="0" r="0" b="1143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204970"/>
                    </a:xfrm>
                    <a:prstGeom prst="rect">
                      <a:avLst/>
                    </a:prstGeom>
                  </pic:spPr>
                </pic:pic>
              </a:graphicData>
            </a:graphic>
          </wp:inline>
        </w:drawing>
      </w:r>
    </w:p>
    <w:p w:rsidR="00EA4385" w:rsidRPr="00132C79" w:rsidRDefault="00EA4385" w:rsidP="00EA4385">
      <w:pPr>
        <w:pStyle w:val="Lgende"/>
        <w:ind w:left="360"/>
        <w:jc w:val="center"/>
        <w:rPr>
          <w:i/>
          <w:iCs/>
          <w:noProof/>
          <w:sz w:val="26"/>
          <w:szCs w:val="26"/>
          <w:lang w:val="fr-CA"/>
        </w:rPr>
      </w:pPr>
      <w:r w:rsidRPr="00132C79">
        <w:rPr>
          <w:i/>
          <w:iCs/>
          <w:color w:val="000000" w:themeColor="text1"/>
          <w:sz w:val="26"/>
          <w:szCs w:val="26"/>
          <w:lang w:val="fr-CA"/>
        </w:rPr>
        <w:t xml:space="preserve">Figure 5 : </w:t>
      </w:r>
      <w:r w:rsidRPr="00132C79">
        <w:rPr>
          <w:i/>
          <w:iCs/>
          <w:sz w:val="26"/>
          <w:szCs w:val="26"/>
          <w:lang w:val="fr-CA"/>
        </w:rPr>
        <w:t>Les trois zones d’intervention du projet dans le paysage Bafing-Falémé</w:t>
      </w:r>
    </w:p>
    <w:p w:rsidR="00EA4385" w:rsidRPr="00132C79" w:rsidRDefault="00EA4385" w:rsidP="00EA4385">
      <w:pPr>
        <w:pStyle w:val="Paragraphedeliste"/>
        <w:ind w:left="0"/>
        <w:rPr>
          <w:rFonts w:ascii="Times New Roman" w:hAnsi="Times New Roman" w:cs="Times New Roman"/>
          <w:noProof/>
          <w:sz w:val="26"/>
          <w:szCs w:val="26"/>
          <w:lang w:val="fr-CA"/>
        </w:rPr>
      </w:pPr>
    </w:p>
    <w:p w:rsidR="00EA4385" w:rsidRDefault="00EA4385" w:rsidP="00EA4385">
      <w:pPr>
        <w:pStyle w:val="Paragraphedeliste"/>
        <w:spacing w:after="0" w:line="240" w:lineRule="auto"/>
        <w:ind w:left="0"/>
        <w:contextualSpacing w:val="0"/>
        <w:jc w:val="both"/>
        <w:rPr>
          <w:rFonts w:ascii="Times New Roman" w:hAnsi="Times New Roman" w:cs="Times New Roman"/>
          <w:sz w:val="26"/>
          <w:szCs w:val="26"/>
          <w:lang w:val="fr-CA"/>
        </w:rPr>
      </w:pPr>
      <w:r w:rsidRPr="00132C79">
        <w:rPr>
          <w:rFonts w:ascii="Times New Roman" w:hAnsi="Times New Roman" w:cs="Times New Roman"/>
          <w:b/>
          <w:bCs/>
          <w:sz w:val="26"/>
          <w:szCs w:val="26"/>
          <w:lang w:val="fr-CA"/>
        </w:rPr>
        <w:t>Les trois zones sont détaillées comme suit</w:t>
      </w:r>
      <w:r w:rsidRPr="00132C79">
        <w:rPr>
          <w:rFonts w:ascii="Times New Roman" w:hAnsi="Times New Roman" w:cs="Times New Roman"/>
          <w:sz w:val="26"/>
          <w:szCs w:val="26"/>
          <w:lang w:val="fr-CA"/>
        </w:rPr>
        <w:t xml:space="preserve"> :</w:t>
      </w:r>
    </w:p>
    <w:p w:rsidR="00EA4385" w:rsidRPr="00132C79" w:rsidRDefault="00EA4385" w:rsidP="00EA4385">
      <w:pPr>
        <w:pStyle w:val="Paragraphedeliste"/>
        <w:spacing w:after="0" w:line="240" w:lineRule="auto"/>
        <w:ind w:left="0"/>
        <w:contextualSpacing w:val="0"/>
        <w:jc w:val="both"/>
        <w:rPr>
          <w:rFonts w:ascii="Times New Roman" w:hAnsi="Times New Roman" w:cs="Times New Roman"/>
          <w:sz w:val="26"/>
          <w:szCs w:val="26"/>
          <w:lang w:val="fr-CA"/>
        </w:rPr>
      </w:pPr>
    </w:p>
    <w:p w:rsidR="00EA4385" w:rsidRDefault="00EA4385" w:rsidP="00EA4385">
      <w:pPr>
        <w:pStyle w:val="Paragraphedeliste"/>
        <w:numPr>
          <w:ilvl w:val="0"/>
          <w:numId w:val="5"/>
        </w:numPr>
        <w:spacing w:after="0" w:line="240" w:lineRule="auto"/>
        <w:contextualSpacing w:val="0"/>
        <w:jc w:val="both"/>
        <w:rPr>
          <w:rFonts w:ascii="Times New Roman" w:hAnsi="Times New Roman" w:cs="Times New Roman"/>
          <w:sz w:val="26"/>
          <w:szCs w:val="26"/>
        </w:rPr>
      </w:pPr>
      <w:r w:rsidRPr="00132C79">
        <w:rPr>
          <w:rFonts w:ascii="Times New Roman" w:hAnsi="Times New Roman" w:cs="Times New Roman"/>
          <w:b/>
          <w:sz w:val="26"/>
          <w:szCs w:val="26"/>
        </w:rPr>
        <w:t>La zone centrale du paysage de Bafing-Falémé correspond au Parc national du Moyen Bafing (6 426 km</w:t>
      </w:r>
      <w:r w:rsidRPr="00132C79">
        <w:rPr>
          <w:rFonts w:ascii="Times New Roman" w:hAnsi="Times New Roman" w:cs="Times New Roman"/>
          <w:b/>
          <w:sz w:val="26"/>
          <w:szCs w:val="26"/>
          <w:vertAlign w:val="superscript"/>
        </w:rPr>
        <w:t>2</w:t>
      </w:r>
      <w:r w:rsidRPr="00132C79">
        <w:rPr>
          <w:rFonts w:ascii="Times New Roman" w:hAnsi="Times New Roman" w:cs="Times New Roman"/>
          <w:b/>
          <w:sz w:val="26"/>
          <w:szCs w:val="26"/>
        </w:rPr>
        <w:t xml:space="preserve">). </w:t>
      </w:r>
      <w:r>
        <w:rPr>
          <w:rFonts w:ascii="Times New Roman" w:hAnsi="Times New Roman" w:cs="Times New Roman"/>
          <w:sz w:val="26"/>
          <w:szCs w:val="26"/>
        </w:rPr>
        <w:t>Le P</w:t>
      </w:r>
      <w:r w:rsidRPr="00132C79">
        <w:rPr>
          <w:rFonts w:ascii="Times New Roman" w:hAnsi="Times New Roman" w:cs="Times New Roman"/>
          <w:sz w:val="26"/>
          <w:szCs w:val="26"/>
        </w:rPr>
        <w:t xml:space="preserve">arc national du Moyen Bafing (PNMB) est en </w:t>
      </w:r>
      <w:r>
        <w:rPr>
          <w:rFonts w:ascii="Times New Roman" w:hAnsi="Times New Roman" w:cs="Times New Roman"/>
          <w:sz w:val="26"/>
          <w:szCs w:val="26"/>
        </w:rPr>
        <w:t>créé par Décret en 2021</w:t>
      </w:r>
      <w:r w:rsidRPr="00132C79">
        <w:rPr>
          <w:rFonts w:ascii="Times New Roman" w:hAnsi="Times New Roman" w:cs="Times New Roman"/>
          <w:sz w:val="26"/>
          <w:szCs w:val="26"/>
        </w:rPr>
        <w:t xml:space="preserve"> après avoir été initié légalement le 28 septembre 2017 par un arrêté ministériel n° A / 2017/5232, signé par le Ministre de l'Environnement, des Eaux et Forêts, po</w:t>
      </w:r>
      <w:r>
        <w:rPr>
          <w:rFonts w:ascii="Times New Roman" w:hAnsi="Times New Roman" w:cs="Times New Roman"/>
          <w:sz w:val="26"/>
          <w:szCs w:val="26"/>
        </w:rPr>
        <w:t>ur une superficie de 6 426 km²</w:t>
      </w:r>
      <w:r w:rsidRPr="00132C79">
        <w:rPr>
          <w:rFonts w:ascii="Times New Roman" w:hAnsi="Times New Roman" w:cs="Times New Roman"/>
          <w:sz w:val="26"/>
          <w:szCs w:val="26"/>
        </w:rPr>
        <w:t>. Cette initiative est venue de G</w:t>
      </w:r>
      <w:r>
        <w:rPr>
          <w:rFonts w:ascii="Times New Roman" w:hAnsi="Times New Roman" w:cs="Times New Roman"/>
          <w:sz w:val="26"/>
          <w:szCs w:val="26"/>
        </w:rPr>
        <w:t xml:space="preserve">lobal </w:t>
      </w:r>
      <w:r w:rsidRPr="00132C79">
        <w:rPr>
          <w:rFonts w:ascii="Times New Roman" w:hAnsi="Times New Roman" w:cs="Times New Roman"/>
          <w:sz w:val="26"/>
          <w:szCs w:val="26"/>
        </w:rPr>
        <w:t>A</w:t>
      </w:r>
      <w:r>
        <w:rPr>
          <w:rFonts w:ascii="Times New Roman" w:hAnsi="Times New Roman" w:cs="Times New Roman"/>
          <w:sz w:val="26"/>
          <w:szCs w:val="26"/>
        </w:rPr>
        <w:t xml:space="preserve">luminium </w:t>
      </w:r>
      <w:r w:rsidRPr="00132C79">
        <w:rPr>
          <w:rFonts w:ascii="Times New Roman" w:hAnsi="Times New Roman" w:cs="Times New Roman"/>
          <w:sz w:val="26"/>
          <w:szCs w:val="26"/>
        </w:rPr>
        <w:t>C</w:t>
      </w:r>
      <w:r>
        <w:rPr>
          <w:rFonts w:ascii="Times New Roman" w:hAnsi="Times New Roman" w:cs="Times New Roman"/>
          <w:sz w:val="26"/>
          <w:szCs w:val="26"/>
        </w:rPr>
        <w:t>orporation (GAC)</w:t>
      </w:r>
      <w:r w:rsidRPr="00132C79">
        <w:rPr>
          <w:rFonts w:ascii="Times New Roman" w:hAnsi="Times New Roman" w:cs="Times New Roman"/>
          <w:sz w:val="26"/>
          <w:szCs w:val="26"/>
        </w:rPr>
        <w:t xml:space="preserve"> et </w:t>
      </w:r>
      <w:r>
        <w:rPr>
          <w:rFonts w:ascii="Times New Roman" w:hAnsi="Times New Roman" w:cs="Times New Roman"/>
          <w:sz w:val="26"/>
          <w:szCs w:val="26"/>
        </w:rPr>
        <w:t xml:space="preserve">de la </w:t>
      </w:r>
      <w:r w:rsidRPr="00132C79">
        <w:rPr>
          <w:rFonts w:ascii="Times New Roman" w:hAnsi="Times New Roman" w:cs="Times New Roman"/>
          <w:sz w:val="26"/>
          <w:szCs w:val="26"/>
        </w:rPr>
        <w:t>C</w:t>
      </w:r>
      <w:r>
        <w:rPr>
          <w:rFonts w:ascii="Times New Roman" w:hAnsi="Times New Roman" w:cs="Times New Roman"/>
          <w:sz w:val="26"/>
          <w:szCs w:val="26"/>
        </w:rPr>
        <w:t xml:space="preserve">ompagnie des </w:t>
      </w:r>
      <w:r w:rsidRPr="00132C79">
        <w:rPr>
          <w:rFonts w:ascii="Times New Roman" w:hAnsi="Times New Roman" w:cs="Times New Roman"/>
          <w:sz w:val="26"/>
          <w:szCs w:val="26"/>
        </w:rPr>
        <w:t>B</w:t>
      </w:r>
      <w:r>
        <w:rPr>
          <w:rFonts w:ascii="Times New Roman" w:hAnsi="Times New Roman" w:cs="Times New Roman"/>
          <w:sz w:val="26"/>
          <w:szCs w:val="26"/>
        </w:rPr>
        <w:t xml:space="preserve">auxites de </w:t>
      </w:r>
      <w:r w:rsidRPr="00132C79">
        <w:rPr>
          <w:rFonts w:ascii="Times New Roman" w:hAnsi="Times New Roman" w:cs="Times New Roman"/>
          <w:sz w:val="26"/>
          <w:szCs w:val="26"/>
        </w:rPr>
        <w:t>G</w:t>
      </w:r>
      <w:r>
        <w:rPr>
          <w:rFonts w:ascii="Times New Roman" w:hAnsi="Times New Roman" w:cs="Times New Roman"/>
          <w:sz w:val="26"/>
          <w:szCs w:val="26"/>
        </w:rPr>
        <w:t>uinée</w:t>
      </w:r>
      <w:r w:rsidRPr="00132C79">
        <w:rPr>
          <w:rFonts w:ascii="Times New Roman" w:hAnsi="Times New Roman" w:cs="Times New Roman"/>
          <w:sz w:val="26"/>
          <w:szCs w:val="26"/>
        </w:rPr>
        <w:t xml:space="preserve"> </w:t>
      </w:r>
      <w:r>
        <w:rPr>
          <w:rFonts w:ascii="Times New Roman" w:hAnsi="Times New Roman" w:cs="Times New Roman"/>
          <w:sz w:val="26"/>
          <w:szCs w:val="26"/>
        </w:rPr>
        <w:t xml:space="preserve">(CBG) </w:t>
      </w:r>
      <w:r w:rsidRPr="00132C79">
        <w:rPr>
          <w:rFonts w:ascii="Times New Roman" w:hAnsi="Times New Roman" w:cs="Times New Roman"/>
          <w:sz w:val="26"/>
          <w:szCs w:val="26"/>
        </w:rPr>
        <w:t xml:space="preserve">qui se proposent de compenser les effets négatifs des activités minières de GAC en garantissant la conservation des chimpanzés dans un écosystème, favorable dont la gestion pourrait être assurée par </w:t>
      </w:r>
      <w:r>
        <w:rPr>
          <w:rFonts w:ascii="Times New Roman" w:hAnsi="Times New Roman" w:cs="Times New Roman"/>
          <w:sz w:val="26"/>
          <w:szCs w:val="26"/>
        </w:rPr>
        <w:t xml:space="preserve">l’ONG </w:t>
      </w:r>
      <w:r w:rsidRPr="00132C79">
        <w:rPr>
          <w:rFonts w:ascii="Times New Roman" w:hAnsi="Times New Roman" w:cs="Times New Roman"/>
          <w:sz w:val="26"/>
          <w:szCs w:val="26"/>
        </w:rPr>
        <w:t>W</w:t>
      </w:r>
      <w:r>
        <w:rPr>
          <w:rFonts w:ascii="Times New Roman" w:hAnsi="Times New Roman" w:cs="Times New Roman"/>
          <w:sz w:val="26"/>
          <w:szCs w:val="26"/>
        </w:rPr>
        <w:t xml:space="preserve">ild </w:t>
      </w:r>
      <w:proofErr w:type="spellStart"/>
      <w:r w:rsidRPr="00132C79">
        <w:rPr>
          <w:rFonts w:ascii="Times New Roman" w:hAnsi="Times New Roman" w:cs="Times New Roman"/>
          <w:sz w:val="26"/>
          <w:szCs w:val="26"/>
        </w:rPr>
        <w:t>C</w:t>
      </w:r>
      <w:r>
        <w:rPr>
          <w:rFonts w:ascii="Times New Roman" w:hAnsi="Times New Roman" w:cs="Times New Roman"/>
          <w:sz w:val="26"/>
          <w:szCs w:val="26"/>
        </w:rPr>
        <w:t>himpanze</w:t>
      </w:r>
      <w:proofErr w:type="spellEnd"/>
      <w:r>
        <w:rPr>
          <w:rFonts w:ascii="Times New Roman" w:hAnsi="Times New Roman" w:cs="Times New Roman"/>
          <w:sz w:val="26"/>
          <w:szCs w:val="26"/>
        </w:rPr>
        <w:t xml:space="preserve"> </w:t>
      </w:r>
      <w:proofErr w:type="spellStart"/>
      <w:r w:rsidRPr="00132C79">
        <w:rPr>
          <w:rFonts w:ascii="Times New Roman" w:hAnsi="Times New Roman" w:cs="Times New Roman"/>
          <w:sz w:val="26"/>
          <w:szCs w:val="26"/>
        </w:rPr>
        <w:t>F</w:t>
      </w:r>
      <w:r>
        <w:rPr>
          <w:rFonts w:ascii="Times New Roman" w:hAnsi="Times New Roman" w:cs="Times New Roman"/>
          <w:sz w:val="26"/>
          <w:szCs w:val="26"/>
        </w:rPr>
        <w:t>undation</w:t>
      </w:r>
      <w:proofErr w:type="spellEnd"/>
      <w:r>
        <w:rPr>
          <w:rFonts w:ascii="Times New Roman" w:hAnsi="Times New Roman" w:cs="Times New Roman"/>
          <w:sz w:val="26"/>
          <w:szCs w:val="26"/>
        </w:rPr>
        <w:t xml:space="preserve"> (WCF)</w:t>
      </w:r>
      <w:r w:rsidRPr="00132C79">
        <w:rPr>
          <w:rFonts w:ascii="Times New Roman" w:hAnsi="Times New Roman" w:cs="Times New Roman"/>
          <w:sz w:val="26"/>
          <w:szCs w:val="26"/>
        </w:rPr>
        <w:t>. Pour être opérationnel, le PNMB doit passer par un cadre normatif comprenant : démarcation des limites, délimitation des corridors et de la zone centrale, accord avec les communautés locales par le biais de consultations approfondies, d'études socio-économiques, clarification sur les chevauchements potentiels entre les activités de conservation et les activités minières ainsi</w:t>
      </w:r>
      <w:r>
        <w:rPr>
          <w:rFonts w:ascii="Times New Roman" w:hAnsi="Times New Roman" w:cs="Times New Roman"/>
          <w:sz w:val="26"/>
          <w:szCs w:val="26"/>
        </w:rPr>
        <w:t xml:space="preserve"> que des évaluations de l'impact du P</w:t>
      </w:r>
      <w:r w:rsidRPr="00132C79">
        <w:rPr>
          <w:rFonts w:ascii="Times New Roman" w:hAnsi="Times New Roman" w:cs="Times New Roman"/>
          <w:sz w:val="26"/>
          <w:szCs w:val="26"/>
        </w:rPr>
        <w:t xml:space="preserve">arc. Un premier projet de délimitation des limites du parc, de la zone centrale, de la zone tampon et des corridors a été proposé. La WCF et </w:t>
      </w:r>
      <w:r>
        <w:rPr>
          <w:rFonts w:ascii="Times New Roman" w:hAnsi="Times New Roman" w:cs="Times New Roman"/>
          <w:sz w:val="26"/>
          <w:szCs w:val="26"/>
        </w:rPr>
        <w:t>l’</w:t>
      </w:r>
      <w:r w:rsidRPr="00132C79">
        <w:rPr>
          <w:rFonts w:ascii="Times New Roman" w:hAnsi="Times New Roman" w:cs="Times New Roman"/>
          <w:noProof/>
          <w:sz w:val="26"/>
          <w:szCs w:val="26"/>
          <w:lang w:val="fr-CA"/>
        </w:rPr>
        <w:t>O</w:t>
      </w:r>
      <w:r>
        <w:rPr>
          <w:rFonts w:ascii="Times New Roman" w:hAnsi="Times New Roman" w:cs="Times New Roman"/>
          <w:noProof/>
          <w:sz w:val="26"/>
          <w:szCs w:val="26"/>
          <w:lang w:val="fr-CA"/>
        </w:rPr>
        <w:t>ffice Guinéen des Parcs Nationaux et Részerves de Faune (O</w:t>
      </w:r>
      <w:r w:rsidRPr="00132C79">
        <w:rPr>
          <w:rFonts w:ascii="Times New Roman" w:hAnsi="Times New Roman" w:cs="Times New Roman"/>
          <w:noProof/>
          <w:sz w:val="26"/>
          <w:szCs w:val="26"/>
          <w:lang w:val="fr-CA"/>
        </w:rPr>
        <w:t>GPR</w:t>
      </w:r>
      <w:r>
        <w:rPr>
          <w:rFonts w:ascii="Times New Roman" w:hAnsi="Times New Roman" w:cs="Times New Roman"/>
          <w:noProof/>
          <w:sz w:val="26"/>
          <w:szCs w:val="26"/>
          <w:lang w:val="fr-CA"/>
        </w:rPr>
        <w:t>)</w:t>
      </w:r>
      <w:r w:rsidRPr="00132C79">
        <w:rPr>
          <w:rFonts w:ascii="Times New Roman" w:hAnsi="Times New Roman" w:cs="Times New Roman"/>
          <w:sz w:val="26"/>
          <w:szCs w:val="26"/>
        </w:rPr>
        <w:t xml:space="preserve"> soutiennent actuellement </w:t>
      </w:r>
      <w:r w:rsidRPr="00132C79">
        <w:rPr>
          <w:rFonts w:ascii="Times New Roman" w:hAnsi="Times New Roman" w:cs="Times New Roman"/>
          <w:sz w:val="26"/>
          <w:szCs w:val="26"/>
        </w:rPr>
        <w:lastRenderedPageBreak/>
        <w:t>cette phase d'opérationnalisation, basée sur un protocole d'accord signé en mai 2017 et à la suite d'un plan d'action conjoint (2018 - 2020) : les deux entités opèrent en partenariat et favorisent le transfert de savoir-faire afin de renforcer les capacités techniques et institutionnelles globales d’</w:t>
      </w:r>
      <w:r w:rsidRPr="00132C79">
        <w:rPr>
          <w:rFonts w:ascii="Times New Roman" w:hAnsi="Times New Roman" w:cs="Times New Roman"/>
          <w:noProof/>
          <w:sz w:val="26"/>
          <w:szCs w:val="26"/>
          <w:lang w:val="fr-CA"/>
        </w:rPr>
        <w:t>OGPR</w:t>
      </w:r>
      <w:r w:rsidRPr="00132C79">
        <w:rPr>
          <w:rFonts w:ascii="Times New Roman" w:hAnsi="Times New Roman" w:cs="Times New Roman"/>
          <w:sz w:val="26"/>
          <w:szCs w:val="26"/>
        </w:rPr>
        <w:t>. Le projet FEM souti</w:t>
      </w:r>
      <w:r>
        <w:rPr>
          <w:rFonts w:ascii="Times New Roman" w:hAnsi="Times New Roman" w:cs="Times New Roman"/>
          <w:sz w:val="26"/>
          <w:szCs w:val="26"/>
        </w:rPr>
        <w:t>endra l’opérationnalisation du P</w:t>
      </w:r>
      <w:r w:rsidRPr="00132C79">
        <w:rPr>
          <w:rFonts w:ascii="Times New Roman" w:hAnsi="Times New Roman" w:cs="Times New Roman"/>
          <w:sz w:val="26"/>
          <w:szCs w:val="26"/>
        </w:rPr>
        <w:t>arc lancé par WCF et OGPR et investira dans 4 éco villages de la périphérie du PNMB</w:t>
      </w:r>
      <w:r>
        <w:rPr>
          <w:rFonts w:ascii="Times New Roman" w:hAnsi="Times New Roman" w:cs="Times New Roman"/>
          <w:sz w:val="26"/>
          <w:szCs w:val="26"/>
        </w:rPr>
        <w:t>.</w:t>
      </w:r>
    </w:p>
    <w:p w:rsidR="00EA4385" w:rsidRDefault="00EA4385" w:rsidP="00EA4385">
      <w:pPr>
        <w:pStyle w:val="Paragraphedeliste"/>
        <w:spacing w:after="0" w:line="240" w:lineRule="auto"/>
        <w:ind w:left="0"/>
        <w:contextualSpacing w:val="0"/>
        <w:jc w:val="both"/>
        <w:rPr>
          <w:rFonts w:ascii="Times New Roman" w:hAnsi="Times New Roman" w:cs="Times New Roman"/>
          <w:sz w:val="26"/>
          <w:szCs w:val="26"/>
        </w:rPr>
      </w:pPr>
    </w:p>
    <w:p w:rsidR="00EA4385" w:rsidRPr="00261267" w:rsidRDefault="00EA4385" w:rsidP="00EA4385">
      <w:pPr>
        <w:pStyle w:val="Paragraphedeliste"/>
        <w:numPr>
          <w:ilvl w:val="0"/>
          <w:numId w:val="5"/>
        </w:numPr>
        <w:spacing w:after="0" w:line="240" w:lineRule="auto"/>
        <w:contextualSpacing w:val="0"/>
        <w:jc w:val="both"/>
        <w:rPr>
          <w:rFonts w:ascii="Times New Roman" w:hAnsi="Times New Roman" w:cs="Times New Roman"/>
          <w:sz w:val="26"/>
          <w:szCs w:val="26"/>
        </w:rPr>
      </w:pPr>
      <w:r w:rsidRPr="00261267">
        <w:rPr>
          <w:rFonts w:ascii="Times New Roman" w:hAnsi="Times New Roman" w:cs="Times New Roman"/>
          <w:b/>
          <w:sz w:val="26"/>
          <w:szCs w:val="26"/>
        </w:rPr>
        <w:t>La zone nord-ouest du paysage de Bafing-Falémé (10 377 km</w:t>
      </w:r>
      <w:r w:rsidRPr="00261267">
        <w:rPr>
          <w:rFonts w:ascii="Times New Roman" w:hAnsi="Times New Roman" w:cs="Times New Roman"/>
          <w:b/>
          <w:sz w:val="26"/>
          <w:szCs w:val="26"/>
          <w:vertAlign w:val="superscript"/>
        </w:rPr>
        <w:t>2</w:t>
      </w:r>
      <w:r w:rsidRPr="00261267">
        <w:rPr>
          <w:rFonts w:ascii="Times New Roman" w:hAnsi="Times New Roman" w:cs="Times New Roman"/>
          <w:b/>
          <w:sz w:val="26"/>
          <w:szCs w:val="26"/>
        </w:rPr>
        <w:t xml:space="preserve">): </w:t>
      </w:r>
      <w:r w:rsidRPr="00261267">
        <w:rPr>
          <w:rFonts w:ascii="Times New Roman" w:hAnsi="Times New Roman" w:cs="Times New Roman"/>
          <w:sz w:val="26"/>
          <w:szCs w:val="26"/>
        </w:rPr>
        <w:t xml:space="preserve">le projet financé par le FEM soutiendra la création d’une réserve nationale de 3 372 km², appelée «réserve de faune Gambie Falémé» (classe 5 ou 6 de l’UICN) dans la partie occidentale du paysage dans le but de (i) relier la réserve de faune aux aires protégées sénégalaises en cours de création à la frontière (réserve communautaire de </w:t>
      </w:r>
      <w:proofErr w:type="spellStart"/>
      <w:r w:rsidRPr="00261267">
        <w:rPr>
          <w:rFonts w:ascii="Times New Roman" w:hAnsi="Times New Roman" w:cs="Times New Roman"/>
          <w:sz w:val="26"/>
          <w:szCs w:val="26"/>
        </w:rPr>
        <w:t>Fongolembi</w:t>
      </w:r>
      <w:proofErr w:type="spellEnd"/>
      <w:r w:rsidRPr="00261267">
        <w:rPr>
          <w:rFonts w:ascii="Times New Roman" w:hAnsi="Times New Roman" w:cs="Times New Roman"/>
          <w:sz w:val="26"/>
          <w:szCs w:val="26"/>
        </w:rPr>
        <w:t xml:space="preserve">, zone de chasse de Falémé), (ii) se connecter à la potentielle réserve communautaire actuelle de Mali (600 km²), renforçant ainsi le plan de gestion du paysage sur la région. Le projet investira également dans trois éco-villages afin de réduire la pression sur les forêts classées existantes : </w:t>
      </w:r>
      <w:proofErr w:type="spellStart"/>
      <w:r w:rsidRPr="00261267">
        <w:rPr>
          <w:rFonts w:ascii="Times New Roman" w:hAnsi="Times New Roman" w:cs="Times New Roman"/>
          <w:sz w:val="26"/>
          <w:szCs w:val="26"/>
        </w:rPr>
        <w:t>Bhohèrè</w:t>
      </w:r>
      <w:proofErr w:type="spellEnd"/>
      <w:r w:rsidRPr="00261267">
        <w:rPr>
          <w:rFonts w:ascii="Times New Roman" w:hAnsi="Times New Roman" w:cs="Times New Roman"/>
          <w:sz w:val="26"/>
          <w:szCs w:val="26"/>
        </w:rPr>
        <w:t xml:space="preserve"> (district de </w:t>
      </w:r>
      <w:proofErr w:type="spellStart"/>
      <w:r w:rsidRPr="00261267">
        <w:rPr>
          <w:rFonts w:ascii="Times New Roman" w:hAnsi="Times New Roman" w:cs="Times New Roman"/>
          <w:sz w:val="26"/>
          <w:szCs w:val="26"/>
        </w:rPr>
        <w:t>Boriko</w:t>
      </w:r>
      <w:proofErr w:type="spellEnd"/>
      <w:r w:rsidRPr="00261267">
        <w:rPr>
          <w:rFonts w:ascii="Times New Roman" w:hAnsi="Times New Roman" w:cs="Times New Roman"/>
          <w:sz w:val="26"/>
          <w:szCs w:val="26"/>
        </w:rPr>
        <w:t xml:space="preserve">), </w:t>
      </w:r>
      <w:proofErr w:type="spellStart"/>
      <w:r w:rsidRPr="00261267">
        <w:rPr>
          <w:rFonts w:ascii="Times New Roman" w:hAnsi="Times New Roman" w:cs="Times New Roman"/>
          <w:sz w:val="26"/>
          <w:szCs w:val="26"/>
        </w:rPr>
        <w:t>Borokomé</w:t>
      </w:r>
      <w:proofErr w:type="spellEnd"/>
      <w:r w:rsidRPr="00261267">
        <w:rPr>
          <w:rFonts w:ascii="Times New Roman" w:hAnsi="Times New Roman" w:cs="Times New Roman"/>
          <w:sz w:val="26"/>
          <w:szCs w:val="26"/>
        </w:rPr>
        <w:t xml:space="preserve"> (district de N’</w:t>
      </w:r>
      <w:proofErr w:type="spellStart"/>
      <w:r w:rsidRPr="00261267">
        <w:rPr>
          <w:rFonts w:ascii="Times New Roman" w:hAnsi="Times New Roman" w:cs="Times New Roman"/>
          <w:sz w:val="26"/>
          <w:szCs w:val="26"/>
        </w:rPr>
        <w:t>Diré</w:t>
      </w:r>
      <w:proofErr w:type="spellEnd"/>
      <w:r w:rsidRPr="00261267">
        <w:rPr>
          <w:rFonts w:ascii="Times New Roman" w:hAnsi="Times New Roman" w:cs="Times New Roman"/>
          <w:sz w:val="26"/>
          <w:szCs w:val="26"/>
        </w:rPr>
        <w:t xml:space="preserve">) et un village choisi dans le district de </w:t>
      </w:r>
      <w:proofErr w:type="spellStart"/>
      <w:r w:rsidRPr="00261267">
        <w:rPr>
          <w:rFonts w:ascii="Times New Roman" w:hAnsi="Times New Roman" w:cs="Times New Roman"/>
          <w:sz w:val="26"/>
          <w:szCs w:val="26"/>
        </w:rPr>
        <w:t>Balaki</w:t>
      </w:r>
      <w:proofErr w:type="spellEnd"/>
      <w:r w:rsidRPr="00261267">
        <w:rPr>
          <w:rFonts w:ascii="Times New Roman" w:hAnsi="Times New Roman" w:cs="Times New Roman"/>
          <w:sz w:val="26"/>
          <w:szCs w:val="26"/>
        </w:rPr>
        <w:t xml:space="preserve"> (une consultation sera menée dans le district de </w:t>
      </w:r>
      <w:proofErr w:type="spellStart"/>
      <w:r w:rsidRPr="00261267">
        <w:rPr>
          <w:rFonts w:ascii="Times New Roman" w:hAnsi="Times New Roman" w:cs="Times New Roman"/>
          <w:sz w:val="26"/>
          <w:szCs w:val="26"/>
        </w:rPr>
        <w:t>Balaki</w:t>
      </w:r>
      <w:proofErr w:type="spellEnd"/>
      <w:r w:rsidRPr="00261267">
        <w:rPr>
          <w:rFonts w:ascii="Times New Roman" w:hAnsi="Times New Roman" w:cs="Times New Roman"/>
          <w:sz w:val="26"/>
          <w:szCs w:val="26"/>
        </w:rPr>
        <w:t xml:space="preserve"> afin de choisir le village pilote en fonction des critères spécifiés dans le Descriptif du projet). </w:t>
      </w:r>
    </w:p>
    <w:p w:rsidR="00EA4385" w:rsidRPr="00261267" w:rsidRDefault="00EA4385" w:rsidP="00EA4385">
      <w:pPr>
        <w:pStyle w:val="Paragraphedeliste"/>
        <w:spacing w:after="0" w:line="240" w:lineRule="auto"/>
        <w:ind w:left="0"/>
        <w:contextualSpacing w:val="0"/>
        <w:jc w:val="both"/>
        <w:rPr>
          <w:rFonts w:ascii="Times New Roman" w:hAnsi="Times New Roman" w:cs="Times New Roman"/>
          <w:b/>
          <w:sz w:val="26"/>
          <w:szCs w:val="26"/>
        </w:rPr>
      </w:pPr>
    </w:p>
    <w:p w:rsidR="00EA4385" w:rsidRPr="00261267" w:rsidRDefault="00EA4385" w:rsidP="00EA4385">
      <w:pPr>
        <w:pStyle w:val="Paragraphedeliste"/>
        <w:numPr>
          <w:ilvl w:val="0"/>
          <w:numId w:val="5"/>
        </w:numPr>
        <w:spacing w:after="0" w:line="240" w:lineRule="auto"/>
        <w:contextualSpacing w:val="0"/>
        <w:jc w:val="both"/>
        <w:rPr>
          <w:rFonts w:ascii="Times New Roman" w:hAnsi="Times New Roman" w:cs="Times New Roman"/>
          <w:sz w:val="26"/>
          <w:szCs w:val="26"/>
        </w:rPr>
      </w:pPr>
      <w:r w:rsidRPr="00261267">
        <w:rPr>
          <w:rFonts w:ascii="Times New Roman" w:hAnsi="Times New Roman" w:cs="Times New Roman"/>
          <w:b/>
          <w:sz w:val="26"/>
          <w:szCs w:val="26"/>
        </w:rPr>
        <w:t>Zone orientale du paysage de Bafing-Falémé (15 772 km</w:t>
      </w:r>
      <w:r w:rsidRPr="00261267">
        <w:rPr>
          <w:rFonts w:ascii="Times New Roman" w:hAnsi="Times New Roman" w:cs="Times New Roman"/>
          <w:b/>
          <w:sz w:val="26"/>
          <w:szCs w:val="26"/>
          <w:vertAlign w:val="superscript"/>
        </w:rPr>
        <w:t>2</w:t>
      </w:r>
      <w:r w:rsidRPr="00261267">
        <w:rPr>
          <w:rFonts w:ascii="Times New Roman" w:hAnsi="Times New Roman" w:cs="Times New Roman"/>
          <w:b/>
          <w:sz w:val="26"/>
          <w:szCs w:val="26"/>
        </w:rPr>
        <w:t>) :</w:t>
      </w:r>
      <w:r w:rsidRPr="00261267">
        <w:rPr>
          <w:rFonts w:ascii="Times New Roman" w:hAnsi="Times New Roman" w:cs="Times New Roman"/>
          <w:sz w:val="26"/>
          <w:szCs w:val="26"/>
        </w:rPr>
        <w:t xml:space="preserve"> le projet financé par le FEM contribuera à la réhabilitation de trois forêts communautaires représentant environ 1 398 km² de la partie orientale du bassin versant de </w:t>
      </w:r>
      <w:proofErr w:type="spellStart"/>
      <w:r w:rsidRPr="00261267">
        <w:rPr>
          <w:rFonts w:ascii="Times New Roman" w:hAnsi="Times New Roman" w:cs="Times New Roman"/>
          <w:sz w:val="26"/>
          <w:szCs w:val="26"/>
        </w:rPr>
        <w:t>Bakoye</w:t>
      </w:r>
      <w:proofErr w:type="spellEnd"/>
      <w:r w:rsidRPr="00261267">
        <w:rPr>
          <w:rFonts w:ascii="Times New Roman" w:hAnsi="Times New Roman" w:cs="Times New Roman"/>
          <w:sz w:val="26"/>
          <w:szCs w:val="26"/>
        </w:rPr>
        <w:t xml:space="preserve"> : (i) Forêt communautaire de </w:t>
      </w:r>
      <w:proofErr w:type="spellStart"/>
      <w:r w:rsidRPr="00261267">
        <w:rPr>
          <w:rFonts w:ascii="Times New Roman" w:hAnsi="Times New Roman" w:cs="Times New Roman"/>
          <w:sz w:val="26"/>
          <w:szCs w:val="26"/>
        </w:rPr>
        <w:t>Manden</w:t>
      </w:r>
      <w:proofErr w:type="spellEnd"/>
      <w:r w:rsidRPr="00261267">
        <w:rPr>
          <w:rFonts w:ascii="Times New Roman" w:hAnsi="Times New Roman" w:cs="Times New Roman"/>
          <w:sz w:val="26"/>
          <w:szCs w:val="26"/>
        </w:rPr>
        <w:t xml:space="preserve"> </w:t>
      </w:r>
      <w:proofErr w:type="spellStart"/>
      <w:r w:rsidRPr="00261267">
        <w:rPr>
          <w:rFonts w:ascii="Times New Roman" w:hAnsi="Times New Roman" w:cs="Times New Roman"/>
          <w:sz w:val="26"/>
          <w:szCs w:val="26"/>
        </w:rPr>
        <w:t>Woula</w:t>
      </w:r>
      <w:proofErr w:type="spellEnd"/>
      <w:r w:rsidRPr="00261267">
        <w:rPr>
          <w:rFonts w:ascii="Times New Roman" w:hAnsi="Times New Roman" w:cs="Times New Roman"/>
          <w:sz w:val="26"/>
          <w:szCs w:val="26"/>
        </w:rPr>
        <w:t xml:space="preserve"> (21 000 ha), (ii) Forêt communautaire de </w:t>
      </w:r>
      <w:proofErr w:type="spellStart"/>
      <w:r w:rsidRPr="00261267">
        <w:rPr>
          <w:rFonts w:ascii="Times New Roman" w:hAnsi="Times New Roman" w:cs="Times New Roman"/>
          <w:sz w:val="26"/>
          <w:szCs w:val="26"/>
        </w:rPr>
        <w:t>Naboun</w:t>
      </w:r>
      <w:proofErr w:type="spellEnd"/>
      <w:r w:rsidRPr="00261267">
        <w:rPr>
          <w:rFonts w:ascii="Times New Roman" w:hAnsi="Times New Roman" w:cs="Times New Roman"/>
          <w:sz w:val="26"/>
          <w:szCs w:val="26"/>
        </w:rPr>
        <w:t xml:space="preserve"> </w:t>
      </w:r>
      <w:proofErr w:type="spellStart"/>
      <w:r w:rsidRPr="00261267">
        <w:rPr>
          <w:rFonts w:ascii="Times New Roman" w:hAnsi="Times New Roman" w:cs="Times New Roman"/>
          <w:sz w:val="26"/>
          <w:szCs w:val="26"/>
        </w:rPr>
        <w:t>Woula</w:t>
      </w:r>
      <w:proofErr w:type="spellEnd"/>
      <w:r w:rsidRPr="00261267">
        <w:rPr>
          <w:rFonts w:ascii="Times New Roman" w:hAnsi="Times New Roman" w:cs="Times New Roman"/>
          <w:sz w:val="26"/>
          <w:szCs w:val="26"/>
        </w:rPr>
        <w:t xml:space="preserve"> (48 600 ha), (iii) Forêt communautaire de </w:t>
      </w:r>
      <w:proofErr w:type="spellStart"/>
      <w:r w:rsidRPr="00261267">
        <w:rPr>
          <w:rFonts w:ascii="Times New Roman" w:hAnsi="Times New Roman" w:cs="Times New Roman"/>
          <w:sz w:val="26"/>
          <w:szCs w:val="26"/>
        </w:rPr>
        <w:t>Faranwaliyatou</w:t>
      </w:r>
      <w:proofErr w:type="spellEnd"/>
      <w:r w:rsidRPr="00261267">
        <w:rPr>
          <w:rFonts w:ascii="Times New Roman" w:hAnsi="Times New Roman" w:cs="Times New Roman"/>
          <w:sz w:val="26"/>
          <w:szCs w:val="26"/>
        </w:rPr>
        <w:t xml:space="preserve"> (600 ha). Dans cette zone, trois districts ont été identifiés (districts de </w:t>
      </w:r>
      <w:proofErr w:type="spellStart"/>
      <w:r w:rsidRPr="00261267">
        <w:rPr>
          <w:rFonts w:ascii="Times New Roman" w:hAnsi="Times New Roman" w:cs="Times New Roman"/>
          <w:sz w:val="26"/>
          <w:szCs w:val="26"/>
        </w:rPr>
        <w:t>Kakama</w:t>
      </w:r>
      <w:proofErr w:type="spellEnd"/>
      <w:r w:rsidRPr="00261267">
        <w:rPr>
          <w:rFonts w:ascii="Times New Roman" w:hAnsi="Times New Roman" w:cs="Times New Roman"/>
          <w:sz w:val="26"/>
          <w:szCs w:val="26"/>
        </w:rPr>
        <w:t xml:space="preserve">, </w:t>
      </w:r>
      <w:proofErr w:type="spellStart"/>
      <w:r w:rsidRPr="00261267">
        <w:rPr>
          <w:rFonts w:ascii="Times New Roman" w:hAnsi="Times New Roman" w:cs="Times New Roman"/>
          <w:sz w:val="26"/>
          <w:szCs w:val="26"/>
        </w:rPr>
        <w:t>Dibiya</w:t>
      </w:r>
      <w:proofErr w:type="spellEnd"/>
      <w:r w:rsidRPr="00261267">
        <w:rPr>
          <w:rFonts w:ascii="Times New Roman" w:hAnsi="Times New Roman" w:cs="Times New Roman"/>
          <w:sz w:val="26"/>
          <w:szCs w:val="26"/>
        </w:rPr>
        <w:t xml:space="preserve"> et </w:t>
      </w:r>
      <w:proofErr w:type="spellStart"/>
      <w:r w:rsidRPr="00261267">
        <w:rPr>
          <w:rFonts w:ascii="Times New Roman" w:hAnsi="Times New Roman" w:cs="Times New Roman"/>
          <w:sz w:val="26"/>
          <w:szCs w:val="26"/>
        </w:rPr>
        <w:t>Koudedi</w:t>
      </w:r>
      <w:proofErr w:type="spellEnd"/>
      <w:r w:rsidRPr="00261267">
        <w:rPr>
          <w:rFonts w:ascii="Times New Roman" w:hAnsi="Times New Roman" w:cs="Times New Roman"/>
          <w:sz w:val="26"/>
          <w:szCs w:val="26"/>
        </w:rPr>
        <w:t>) au cours de la phase du PPG. Au cours de la phase de lancement du projet, une consultation sera organisée afin de choisir les éco-villages spécifiques en fonction de la compréhension commune des objectifs du modèle d'éco-village.</w:t>
      </w:r>
    </w:p>
    <w:p w:rsidR="00EA4385" w:rsidRPr="00261267" w:rsidRDefault="00EA4385" w:rsidP="00EA4385">
      <w:pPr>
        <w:spacing w:after="120"/>
        <w:jc w:val="both"/>
        <w:rPr>
          <w:rFonts w:ascii="Times New Roman" w:eastAsia="Calibri" w:hAnsi="Times New Roman" w:cs="Times New Roman"/>
          <w:b/>
          <w:sz w:val="26"/>
          <w:szCs w:val="26"/>
        </w:rPr>
      </w:pPr>
    </w:p>
    <w:p w:rsidR="00EA4385" w:rsidRPr="00261267" w:rsidRDefault="00EA4385" w:rsidP="00EA4385">
      <w:pPr>
        <w:numPr>
          <w:ilvl w:val="0"/>
          <w:numId w:val="6"/>
        </w:numPr>
        <w:spacing w:after="120"/>
        <w:jc w:val="both"/>
        <w:rPr>
          <w:rFonts w:ascii="Times New Roman" w:eastAsia="Calibri" w:hAnsi="Times New Roman" w:cs="Times New Roman"/>
          <w:b/>
          <w:sz w:val="26"/>
          <w:szCs w:val="26"/>
          <w:u w:val="single"/>
        </w:rPr>
      </w:pPr>
      <w:r w:rsidRPr="00261267">
        <w:rPr>
          <w:rFonts w:ascii="Times New Roman" w:eastAsia="Calibri" w:hAnsi="Times New Roman" w:cs="Times New Roman"/>
          <w:b/>
          <w:sz w:val="26"/>
          <w:szCs w:val="26"/>
          <w:u w:val="single"/>
        </w:rPr>
        <w:t>Composantes du projet</w:t>
      </w:r>
    </w:p>
    <w:p w:rsidR="00EA4385" w:rsidRPr="00261267" w:rsidRDefault="00EA4385" w:rsidP="00EA4385">
      <w:pPr>
        <w:spacing w:after="120"/>
        <w:jc w:val="both"/>
        <w:rPr>
          <w:rFonts w:ascii="Times New Roman" w:eastAsia="Calibri" w:hAnsi="Times New Roman" w:cs="Times New Roman"/>
          <w:sz w:val="26"/>
          <w:szCs w:val="26"/>
        </w:rPr>
      </w:pPr>
      <w:r w:rsidRPr="00261267">
        <w:rPr>
          <w:rFonts w:ascii="Times New Roman" w:eastAsia="Calibri" w:hAnsi="Times New Roman" w:cs="Times New Roman"/>
          <w:sz w:val="26"/>
          <w:szCs w:val="26"/>
        </w:rPr>
        <w:t>Pour atteindre cet objectif, le projet mettra en œuvre quatre composantes : (i) la gestion intégrée du paysage du Bafing-Falémé, (ii) l’opérationnalisation de la gestion des aires protégées et des zones tampons du Bafing-Falémé, (iii) la mise en place du modèle d’</w:t>
      </w:r>
      <w:proofErr w:type="spellStart"/>
      <w:r w:rsidRPr="00261267">
        <w:rPr>
          <w:rFonts w:ascii="Times New Roman" w:eastAsia="Calibri" w:hAnsi="Times New Roman" w:cs="Times New Roman"/>
          <w:sz w:val="26"/>
          <w:szCs w:val="26"/>
        </w:rPr>
        <w:t>écovillage</w:t>
      </w:r>
      <w:proofErr w:type="spellEnd"/>
      <w:r w:rsidRPr="00261267">
        <w:rPr>
          <w:rFonts w:ascii="Times New Roman" w:eastAsia="Calibri" w:hAnsi="Times New Roman" w:cs="Times New Roman"/>
          <w:sz w:val="26"/>
          <w:szCs w:val="26"/>
        </w:rPr>
        <w:t xml:space="preserve"> dans le paysage du Bafing-Falémé, (iv) l’intégration de la dimension du genre et de la gestion des connaissances.</w:t>
      </w:r>
    </w:p>
    <w:p w:rsidR="00EA4385" w:rsidRPr="00261267" w:rsidRDefault="00EA4385" w:rsidP="00EA4385">
      <w:pPr>
        <w:jc w:val="both"/>
        <w:rPr>
          <w:rFonts w:ascii="Times New Roman" w:hAnsi="Times New Roman" w:cs="Times New Roman"/>
          <w:sz w:val="26"/>
          <w:szCs w:val="26"/>
        </w:rPr>
      </w:pPr>
      <w:r w:rsidRPr="00261267">
        <w:rPr>
          <w:rFonts w:ascii="Times New Roman" w:eastAsia="Calibri" w:hAnsi="Times New Roman" w:cs="Times New Roman"/>
          <w:sz w:val="26"/>
          <w:szCs w:val="26"/>
        </w:rPr>
        <w:t>Dans</w:t>
      </w:r>
      <w:r w:rsidRPr="00261267">
        <w:rPr>
          <w:rFonts w:ascii="Times New Roman" w:hAnsi="Times New Roman" w:cs="Times New Roman"/>
          <w:sz w:val="26"/>
          <w:szCs w:val="26"/>
        </w:rPr>
        <w:t xml:space="preserve"> le cadre du résultat 3, le projet se concentrera sur des solutions du changement climatique fondées sur la nature, par le biais de boisements communautaires afin d’accroître les « puits de carbone » de chaque </w:t>
      </w:r>
      <w:proofErr w:type="spellStart"/>
      <w:r w:rsidRPr="00261267">
        <w:rPr>
          <w:rFonts w:ascii="Times New Roman" w:hAnsi="Times New Roman" w:cs="Times New Roman"/>
          <w:sz w:val="26"/>
          <w:szCs w:val="26"/>
        </w:rPr>
        <w:t>écovillage</w:t>
      </w:r>
      <w:proofErr w:type="spellEnd"/>
      <w:r w:rsidRPr="00261267">
        <w:rPr>
          <w:rFonts w:ascii="Times New Roman" w:hAnsi="Times New Roman" w:cs="Times New Roman"/>
          <w:sz w:val="26"/>
          <w:szCs w:val="26"/>
        </w:rPr>
        <w:t xml:space="preserve">. </w:t>
      </w:r>
    </w:p>
    <w:p w:rsidR="00EA4385" w:rsidRPr="00261267" w:rsidRDefault="00EA4385" w:rsidP="00EA4385">
      <w:pPr>
        <w:jc w:val="both"/>
        <w:rPr>
          <w:rFonts w:ascii="Times New Roman" w:hAnsi="Times New Roman" w:cs="Times New Roman"/>
          <w:strike/>
          <w:sz w:val="26"/>
          <w:szCs w:val="26"/>
        </w:rPr>
      </w:pPr>
    </w:p>
    <w:p w:rsidR="00EA4385" w:rsidRPr="00261267" w:rsidRDefault="00EA4385" w:rsidP="00EA4385">
      <w:pPr>
        <w:numPr>
          <w:ilvl w:val="0"/>
          <w:numId w:val="6"/>
        </w:numPr>
        <w:rPr>
          <w:rFonts w:ascii="Times New Roman" w:hAnsi="Times New Roman" w:cs="Times New Roman"/>
          <w:b/>
          <w:sz w:val="26"/>
          <w:szCs w:val="26"/>
          <w:u w:val="single"/>
        </w:rPr>
      </w:pPr>
      <w:r w:rsidRPr="00261267">
        <w:rPr>
          <w:rFonts w:ascii="Times New Roman" w:hAnsi="Times New Roman" w:cs="Times New Roman"/>
          <w:b/>
          <w:sz w:val="26"/>
          <w:szCs w:val="26"/>
          <w:u w:val="single"/>
        </w:rPr>
        <w:lastRenderedPageBreak/>
        <w:t>Finalité</w:t>
      </w:r>
    </w:p>
    <w:p w:rsidR="00EA4385" w:rsidRPr="00261267" w:rsidRDefault="00EA4385" w:rsidP="00EA4385">
      <w:pPr>
        <w:jc w:val="both"/>
        <w:rPr>
          <w:rFonts w:ascii="Times New Roman" w:hAnsi="Times New Roman" w:cs="Times New Roman"/>
          <w:sz w:val="26"/>
          <w:szCs w:val="26"/>
        </w:rPr>
      </w:pPr>
      <w:r w:rsidRPr="00261267">
        <w:rPr>
          <w:rFonts w:ascii="Times New Roman" w:hAnsi="Times New Roman" w:cs="Times New Roman"/>
          <w:sz w:val="26"/>
          <w:szCs w:val="26"/>
        </w:rPr>
        <w:t xml:space="preserve">La finalité du projet sera la proposition et la validation d’un </w:t>
      </w:r>
      <w:r w:rsidRPr="00261267">
        <w:rPr>
          <w:rFonts w:ascii="Times New Roman" w:hAnsi="Times New Roman" w:cs="Times New Roman"/>
          <w:b/>
          <w:sz w:val="26"/>
          <w:szCs w:val="26"/>
        </w:rPr>
        <w:t>plan d’aménagement et de gestion du paysage du Bafing – Falémé</w:t>
      </w:r>
      <w:r w:rsidRPr="00261267">
        <w:rPr>
          <w:rFonts w:ascii="Times New Roman" w:hAnsi="Times New Roman" w:cs="Times New Roman"/>
          <w:sz w:val="26"/>
          <w:szCs w:val="26"/>
        </w:rPr>
        <w:t xml:space="preserve"> qui sera </w:t>
      </w:r>
      <w:proofErr w:type="gramStart"/>
      <w:r w:rsidRPr="00261267">
        <w:rPr>
          <w:rFonts w:ascii="Times New Roman" w:hAnsi="Times New Roman" w:cs="Times New Roman"/>
          <w:sz w:val="26"/>
          <w:szCs w:val="26"/>
        </w:rPr>
        <w:t>mis</w:t>
      </w:r>
      <w:proofErr w:type="gramEnd"/>
      <w:r w:rsidRPr="00261267">
        <w:rPr>
          <w:rFonts w:ascii="Times New Roman" w:hAnsi="Times New Roman" w:cs="Times New Roman"/>
          <w:sz w:val="26"/>
          <w:szCs w:val="26"/>
        </w:rPr>
        <w:t xml:space="preserve"> en œuvre par </w:t>
      </w:r>
      <w:r w:rsidRPr="00261267">
        <w:rPr>
          <w:rFonts w:ascii="Times New Roman" w:hAnsi="Times New Roman" w:cs="Times New Roman"/>
          <w:b/>
          <w:sz w:val="26"/>
          <w:szCs w:val="26"/>
        </w:rPr>
        <w:t>le Comité de gestion du paysage du Bafing-Falémé</w:t>
      </w:r>
      <w:r w:rsidRPr="00261267">
        <w:rPr>
          <w:rFonts w:ascii="Times New Roman" w:hAnsi="Times New Roman" w:cs="Times New Roman"/>
          <w:sz w:val="26"/>
          <w:szCs w:val="26"/>
        </w:rPr>
        <w:t>, mis en place et rendu opérationnel. Entant que plateforme de gouvernance intégrée, le Comité sera au service d’un mécanisme décisionnel d’utilisation des terres dans le paysage.</w:t>
      </w:r>
    </w:p>
    <w:p w:rsidR="00EA4385" w:rsidRPr="00261267" w:rsidRDefault="00EA4385" w:rsidP="00EA4385">
      <w:pPr>
        <w:jc w:val="both"/>
        <w:rPr>
          <w:rFonts w:ascii="Times New Roman" w:hAnsi="Times New Roman" w:cs="Times New Roman"/>
          <w:b/>
          <w:sz w:val="26"/>
          <w:szCs w:val="26"/>
        </w:rPr>
      </w:pPr>
      <w:r w:rsidRPr="00261267">
        <w:rPr>
          <w:rFonts w:ascii="Times New Roman" w:hAnsi="Times New Roman" w:cs="Times New Roman"/>
          <w:b/>
          <w:sz w:val="26"/>
          <w:szCs w:val="26"/>
        </w:rPr>
        <w:t>Pour parvenir à cette finalité, une meilleure connaissance des populations humaines, du contexte social et de leurs interactions avec le milieu ; du milieu physique ; des ressources naturelles renouvelables et non renouvelables ; des incidences actuelles et futures de l’utilisation des ressources naturelles au regard du changement climatique, deviennent une exigence à satisfaire.</w:t>
      </w:r>
    </w:p>
    <w:p w:rsidR="00EA4385" w:rsidRPr="00261267" w:rsidRDefault="00EA4385" w:rsidP="00EA4385">
      <w:pPr>
        <w:jc w:val="both"/>
        <w:rPr>
          <w:rFonts w:ascii="Times New Roman" w:hAnsi="Times New Roman" w:cs="Times New Roman"/>
          <w:b/>
          <w:i/>
          <w:sz w:val="26"/>
          <w:szCs w:val="26"/>
        </w:rPr>
      </w:pPr>
      <w:r w:rsidRPr="00261267">
        <w:rPr>
          <w:rFonts w:ascii="Times New Roman" w:hAnsi="Times New Roman" w:cs="Times New Roman"/>
          <w:b/>
          <w:i/>
          <w:sz w:val="26"/>
          <w:szCs w:val="26"/>
        </w:rPr>
        <w:t>La conception et la mise en œuvre d’une approche basée sur la recherche - action deviennent ainsi un pilier essentiel à la formulation du plan d’aménagement et de gestion.</w:t>
      </w:r>
    </w:p>
    <w:p w:rsidR="00EA4385" w:rsidRPr="00261267" w:rsidRDefault="00EA4385" w:rsidP="00EA4385">
      <w:pPr>
        <w:spacing w:after="0"/>
        <w:jc w:val="both"/>
        <w:rPr>
          <w:rFonts w:ascii="Times New Roman" w:hAnsi="Times New Roman" w:cs="Times New Roman"/>
          <w:sz w:val="26"/>
          <w:szCs w:val="26"/>
        </w:rPr>
      </w:pPr>
      <w:r w:rsidRPr="00261267">
        <w:rPr>
          <w:rFonts w:ascii="Times New Roman" w:hAnsi="Times New Roman" w:cs="Times New Roman"/>
          <w:sz w:val="26"/>
          <w:szCs w:val="26"/>
        </w:rPr>
        <w:t>La collecte de données sera basée sur les domaines ci-après :</w:t>
      </w:r>
    </w:p>
    <w:p w:rsidR="00EA4385" w:rsidRPr="00B90CC9" w:rsidRDefault="00EA4385" w:rsidP="00EA4385">
      <w:pPr>
        <w:numPr>
          <w:ilvl w:val="0"/>
          <w:numId w:val="5"/>
        </w:numPr>
        <w:spacing w:after="0" w:line="240" w:lineRule="auto"/>
        <w:rPr>
          <w:rFonts w:ascii="Times New Roman" w:hAnsi="Times New Roman" w:cs="Times New Roman"/>
          <w:b/>
          <w:sz w:val="26"/>
          <w:szCs w:val="26"/>
        </w:rPr>
      </w:pPr>
      <w:r w:rsidRPr="00B90CC9">
        <w:rPr>
          <w:rFonts w:ascii="Times New Roman" w:hAnsi="Times New Roman" w:cs="Times New Roman"/>
          <w:b/>
          <w:sz w:val="26"/>
          <w:szCs w:val="26"/>
        </w:rPr>
        <w:t>Etudes socio-économiques / anthropologiques et de géographie humaine</w:t>
      </w:r>
    </w:p>
    <w:p w:rsidR="00EA4385" w:rsidRPr="00261267" w:rsidRDefault="00EA4385" w:rsidP="00EA4385">
      <w:pPr>
        <w:numPr>
          <w:ilvl w:val="0"/>
          <w:numId w:val="5"/>
        </w:numPr>
        <w:spacing w:after="0" w:line="240" w:lineRule="auto"/>
        <w:rPr>
          <w:rFonts w:ascii="Times New Roman" w:hAnsi="Times New Roman" w:cs="Times New Roman"/>
          <w:b/>
          <w:sz w:val="26"/>
          <w:szCs w:val="26"/>
        </w:rPr>
      </w:pPr>
      <w:r>
        <w:rPr>
          <w:rFonts w:ascii="Times New Roman" w:hAnsi="Times New Roman" w:cs="Times New Roman"/>
          <w:b/>
          <w:sz w:val="26"/>
          <w:szCs w:val="26"/>
        </w:rPr>
        <w:t>Etudes/</w:t>
      </w:r>
      <w:r w:rsidRPr="00261267">
        <w:rPr>
          <w:rFonts w:ascii="Times New Roman" w:hAnsi="Times New Roman" w:cs="Times New Roman"/>
          <w:b/>
          <w:sz w:val="26"/>
          <w:szCs w:val="26"/>
        </w:rPr>
        <w:t>Inventaire</w:t>
      </w:r>
      <w:r>
        <w:rPr>
          <w:rFonts w:ascii="Times New Roman" w:hAnsi="Times New Roman" w:cs="Times New Roman"/>
          <w:b/>
          <w:sz w:val="26"/>
          <w:szCs w:val="26"/>
        </w:rPr>
        <w:t>s</w:t>
      </w:r>
      <w:r w:rsidRPr="00261267">
        <w:rPr>
          <w:rFonts w:ascii="Times New Roman" w:hAnsi="Times New Roman" w:cs="Times New Roman"/>
          <w:b/>
          <w:sz w:val="26"/>
          <w:szCs w:val="26"/>
        </w:rPr>
        <w:t xml:space="preserve"> forestier (flore et végétation)</w:t>
      </w:r>
    </w:p>
    <w:p w:rsidR="00EA4385" w:rsidRPr="00261267" w:rsidRDefault="00EA4385" w:rsidP="00EA4385">
      <w:pPr>
        <w:numPr>
          <w:ilvl w:val="0"/>
          <w:numId w:val="5"/>
        </w:numPr>
        <w:spacing w:after="0" w:line="240" w:lineRule="auto"/>
        <w:rPr>
          <w:rFonts w:ascii="Times New Roman" w:hAnsi="Times New Roman" w:cs="Times New Roman"/>
          <w:b/>
          <w:sz w:val="26"/>
          <w:szCs w:val="26"/>
        </w:rPr>
      </w:pPr>
      <w:r w:rsidRPr="00261267">
        <w:rPr>
          <w:rFonts w:ascii="Times New Roman" w:hAnsi="Times New Roman" w:cs="Times New Roman"/>
          <w:b/>
          <w:sz w:val="26"/>
          <w:szCs w:val="26"/>
        </w:rPr>
        <w:t xml:space="preserve">Inventaire de faune (mammifères, avifaune, </w:t>
      </w:r>
      <w:proofErr w:type="spellStart"/>
      <w:r w:rsidRPr="00261267">
        <w:rPr>
          <w:rFonts w:ascii="Times New Roman" w:hAnsi="Times New Roman" w:cs="Times New Roman"/>
          <w:b/>
          <w:sz w:val="26"/>
          <w:szCs w:val="26"/>
        </w:rPr>
        <w:t>ichtyofaune</w:t>
      </w:r>
      <w:proofErr w:type="spellEnd"/>
      <w:r w:rsidRPr="00261267">
        <w:rPr>
          <w:rFonts w:ascii="Times New Roman" w:hAnsi="Times New Roman" w:cs="Times New Roman"/>
          <w:b/>
          <w:sz w:val="26"/>
          <w:szCs w:val="26"/>
        </w:rPr>
        <w:t>, reptiles et amphibiens)</w:t>
      </w:r>
    </w:p>
    <w:p w:rsidR="00EA4385" w:rsidRPr="00261267" w:rsidRDefault="00EA4385" w:rsidP="00EA4385">
      <w:pPr>
        <w:numPr>
          <w:ilvl w:val="0"/>
          <w:numId w:val="5"/>
        </w:numPr>
        <w:spacing w:after="0" w:line="240" w:lineRule="auto"/>
        <w:rPr>
          <w:rFonts w:ascii="Times New Roman" w:hAnsi="Times New Roman" w:cs="Times New Roman"/>
          <w:b/>
          <w:sz w:val="26"/>
          <w:szCs w:val="26"/>
        </w:rPr>
      </w:pPr>
      <w:r w:rsidRPr="00261267">
        <w:rPr>
          <w:rFonts w:ascii="Times New Roman" w:hAnsi="Times New Roman" w:cs="Times New Roman"/>
          <w:b/>
          <w:sz w:val="26"/>
          <w:szCs w:val="26"/>
        </w:rPr>
        <w:t>Cartographie thématique</w:t>
      </w:r>
    </w:p>
    <w:p w:rsidR="00EA4385" w:rsidRPr="00261267" w:rsidRDefault="00EA4385" w:rsidP="00EA4385">
      <w:pPr>
        <w:spacing w:line="240" w:lineRule="auto"/>
        <w:rPr>
          <w:rFonts w:ascii="Times New Roman" w:hAnsi="Times New Roman" w:cs="Times New Roman"/>
          <w:b/>
          <w:sz w:val="26"/>
          <w:szCs w:val="26"/>
        </w:rPr>
      </w:pPr>
    </w:p>
    <w:p w:rsidR="00EA4385" w:rsidRPr="00261267" w:rsidRDefault="00EA4385" w:rsidP="00EA4385">
      <w:pPr>
        <w:numPr>
          <w:ilvl w:val="0"/>
          <w:numId w:val="6"/>
        </w:numPr>
        <w:spacing w:line="240" w:lineRule="auto"/>
        <w:rPr>
          <w:rFonts w:ascii="Times New Roman" w:hAnsi="Times New Roman" w:cs="Times New Roman"/>
          <w:b/>
          <w:sz w:val="26"/>
          <w:szCs w:val="26"/>
          <w:u w:val="single"/>
        </w:rPr>
      </w:pPr>
      <w:r w:rsidRPr="00261267">
        <w:rPr>
          <w:rFonts w:ascii="Times New Roman" w:hAnsi="Times New Roman" w:cs="Times New Roman"/>
          <w:b/>
          <w:sz w:val="26"/>
          <w:szCs w:val="26"/>
          <w:u w:val="single"/>
        </w:rPr>
        <w:t>Institutions ciblées</w:t>
      </w:r>
    </w:p>
    <w:p w:rsidR="00EA4385" w:rsidRPr="00261267" w:rsidRDefault="00EA4385" w:rsidP="00EA4385">
      <w:pPr>
        <w:spacing w:after="0" w:line="240" w:lineRule="auto"/>
        <w:rPr>
          <w:rFonts w:ascii="Times New Roman" w:hAnsi="Times New Roman" w:cs="Times New Roman"/>
          <w:b/>
          <w:sz w:val="26"/>
          <w:szCs w:val="26"/>
        </w:rPr>
      </w:pPr>
      <w:r w:rsidRPr="00261267">
        <w:rPr>
          <w:rFonts w:ascii="Times New Roman" w:hAnsi="Times New Roman" w:cs="Times New Roman"/>
          <w:b/>
          <w:sz w:val="26"/>
          <w:szCs w:val="26"/>
        </w:rPr>
        <w:t>Ministère de l’Enseignement Supérieur et de la Recherche Scientifique</w:t>
      </w:r>
    </w:p>
    <w:p w:rsidR="00EA4385" w:rsidRPr="00261267" w:rsidRDefault="00EA4385" w:rsidP="00EA4385">
      <w:pPr>
        <w:numPr>
          <w:ilvl w:val="0"/>
          <w:numId w:val="5"/>
        </w:numPr>
        <w:spacing w:after="0" w:line="240" w:lineRule="auto"/>
        <w:rPr>
          <w:rFonts w:ascii="Times New Roman" w:hAnsi="Times New Roman" w:cs="Times New Roman"/>
          <w:sz w:val="26"/>
          <w:szCs w:val="26"/>
        </w:rPr>
      </w:pPr>
      <w:r w:rsidRPr="00261267">
        <w:rPr>
          <w:rFonts w:ascii="Times New Roman" w:hAnsi="Times New Roman" w:cs="Times New Roman"/>
          <w:sz w:val="26"/>
          <w:szCs w:val="26"/>
        </w:rPr>
        <w:t>CERE / Université de Conakry</w:t>
      </w:r>
    </w:p>
    <w:p w:rsidR="00EA4385" w:rsidRPr="00261267" w:rsidRDefault="00EA4385" w:rsidP="00EA4385">
      <w:pPr>
        <w:numPr>
          <w:ilvl w:val="0"/>
          <w:numId w:val="5"/>
        </w:numPr>
        <w:spacing w:after="0" w:line="240" w:lineRule="auto"/>
        <w:rPr>
          <w:rFonts w:ascii="Times New Roman" w:hAnsi="Times New Roman" w:cs="Times New Roman"/>
          <w:sz w:val="26"/>
          <w:szCs w:val="26"/>
        </w:rPr>
      </w:pPr>
      <w:r w:rsidRPr="00261267">
        <w:rPr>
          <w:rFonts w:ascii="Times New Roman" w:hAnsi="Times New Roman" w:cs="Times New Roman"/>
          <w:sz w:val="26"/>
          <w:szCs w:val="26"/>
        </w:rPr>
        <w:t xml:space="preserve">Département de Sociologique / Université de </w:t>
      </w:r>
      <w:proofErr w:type="spellStart"/>
      <w:r w:rsidRPr="00261267">
        <w:rPr>
          <w:rFonts w:ascii="Times New Roman" w:hAnsi="Times New Roman" w:cs="Times New Roman"/>
          <w:sz w:val="26"/>
          <w:szCs w:val="26"/>
        </w:rPr>
        <w:t>Sonfonia</w:t>
      </w:r>
      <w:proofErr w:type="spellEnd"/>
    </w:p>
    <w:p w:rsidR="00EA4385" w:rsidRPr="00261267" w:rsidRDefault="00EA4385" w:rsidP="00EA4385">
      <w:pPr>
        <w:numPr>
          <w:ilvl w:val="0"/>
          <w:numId w:val="5"/>
        </w:num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Faculté </w:t>
      </w:r>
      <w:r w:rsidRPr="00261267">
        <w:rPr>
          <w:rFonts w:ascii="Times New Roman" w:hAnsi="Times New Roman" w:cs="Times New Roman"/>
          <w:sz w:val="26"/>
          <w:szCs w:val="26"/>
        </w:rPr>
        <w:t>des Sciences de la Nature / Université de Kankan</w:t>
      </w:r>
    </w:p>
    <w:p w:rsidR="00EA4385" w:rsidRPr="00261267" w:rsidRDefault="00EA4385" w:rsidP="00EA4385">
      <w:pPr>
        <w:spacing w:line="240" w:lineRule="auto"/>
        <w:rPr>
          <w:rFonts w:ascii="Times New Roman" w:hAnsi="Times New Roman" w:cs="Times New Roman"/>
          <w:b/>
          <w:sz w:val="26"/>
          <w:szCs w:val="26"/>
        </w:rPr>
      </w:pPr>
    </w:p>
    <w:p w:rsidR="00EA4385" w:rsidRPr="00261267" w:rsidRDefault="00EA4385" w:rsidP="00EA4385">
      <w:pPr>
        <w:spacing w:after="0" w:line="240" w:lineRule="auto"/>
        <w:rPr>
          <w:rFonts w:ascii="Times New Roman" w:hAnsi="Times New Roman" w:cs="Times New Roman"/>
          <w:b/>
          <w:sz w:val="26"/>
          <w:szCs w:val="26"/>
        </w:rPr>
      </w:pPr>
      <w:r w:rsidRPr="00261267">
        <w:rPr>
          <w:rFonts w:ascii="Times New Roman" w:hAnsi="Times New Roman" w:cs="Times New Roman"/>
          <w:b/>
          <w:sz w:val="26"/>
          <w:szCs w:val="26"/>
        </w:rPr>
        <w:t>Ministère des Transports</w:t>
      </w:r>
    </w:p>
    <w:p w:rsidR="00EA4385" w:rsidRDefault="00EA4385" w:rsidP="00EA4385">
      <w:pPr>
        <w:numPr>
          <w:ilvl w:val="0"/>
          <w:numId w:val="5"/>
        </w:numPr>
        <w:spacing w:after="0" w:line="240" w:lineRule="auto"/>
        <w:rPr>
          <w:rFonts w:ascii="Times New Roman" w:hAnsi="Times New Roman" w:cs="Times New Roman"/>
          <w:sz w:val="26"/>
          <w:szCs w:val="26"/>
        </w:rPr>
      </w:pPr>
      <w:r w:rsidRPr="00261267">
        <w:rPr>
          <w:rFonts w:ascii="Times New Roman" w:hAnsi="Times New Roman" w:cs="Times New Roman"/>
          <w:sz w:val="26"/>
          <w:szCs w:val="26"/>
        </w:rPr>
        <w:t>Institut Géographique National</w:t>
      </w:r>
    </w:p>
    <w:p w:rsidR="00EA4385" w:rsidRPr="00261267" w:rsidRDefault="00EA4385" w:rsidP="00EA4385">
      <w:pPr>
        <w:spacing w:after="0" w:line="240" w:lineRule="auto"/>
        <w:ind w:left="720"/>
        <w:rPr>
          <w:rFonts w:ascii="Times New Roman" w:hAnsi="Times New Roman" w:cs="Times New Roman"/>
          <w:sz w:val="26"/>
          <w:szCs w:val="26"/>
        </w:rPr>
      </w:pPr>
    </w:p>
    <w:p w:rsidR="00EA4385" w:rsidRPr="00261267" w:rsidRDefault="00EA4385" w:rsidP="00EA4385">
      <w:pPr>
        <w:spacing w:after="0" w:line="240" w:lineRule="auto"/>
        <w:rPr>
          <w:rFonts w:ascii="Times New Roman" w:hAnsi="Times New Roman" w:cs="Times New Roman"/>
          <w:b/>
          <w:sz w:val="26"/>
          <w:szCs w:val="26"/>
        </w:rPr>
      </w:pPr>
      <w:r w:rsidRPr="00261267">
        <w:rPr>
          <w:rFonts w:ascii="Times New Roman" w:hAnsi="Times New Roman" w:cs="Times New Roman"/>
          <w:b/>
          <w:sz w:val="26"/>
          <w:szCs w:val="26"/>
        </w:rPr>
        <w:t>Ministère de l</w:t>
      </w:r>
      <w:r>
        <w:rPr>
          <w:rFonts w:ascii="Times New Roman" w:hAnsi="Times New Roman" w:cs="Times New Roman"/>
          <w:b/>
          <w:sz w:val="26"/>
          <w:szCs w:val="26"/>
        </w:rPr>
        <w:t>’Environnement, des E</w:t>
      </w:r>
      <w:r w:rsidRPr="00261267">
        <w:rPr>
          <w:rFonts w:ascii="Times New Roman" w:hAnsi="Times New Roman" w:cs="Times New Roman"/>
          <w:b/>
          <w:sz w:val="26"/>
          <w:szCs w:val="26"/>
        </w:rPr>
        <w:t>aux et Forêts</w:t>
      </w:r>
    </w:p>
    <w:p w:rsidR="00EA4385" w:rsidRPr="00261267" w:rsidRDefault="00EA4385" w:rsidP="00EA4385">
      <w:pPr>
        <w:numPr>
          <w:ilvl w:val="0"/>
          <w:numId w:val="5"/>
        </w:numPr>
        <w:spacing w:after="0" w:line="240" w:lineRule="auto"/>
        <w:rPr>
          <w:rFonts w:ascii="Times New Roman" w:hAnsi="Times New Roman" w:cs="Times New Roman"/>
          <w:sz w:val="26"/>
          <w:szCs w:val="26"/>
        </w:rPr>
      </w:pPr>
      <w:r w:rsidRPr="00261267">
        <w:rPr>
          <w:rFonts w:ascii="Times New Roman" w:hAnsi="Times New Roman" w:cs="Times New Roman"/>
          <w:sz w:val="26"/>
          <w:szCs w:val="26"/>
        </w:rPr>
        <w:t xml:space="preserve">Office Guinéen des Parcs Nationaux et Réserves de Faune </w:t>
      </w:r>
    </w:p>
    <w:p w:rsidR="00EA4385" w:rsidRPr="00261267" w:rsidRDefault="00EA4385" w:rsidP="00EA4385">
      <w:pPr>
        <w:numPr>
          <w:ilvl w:val="0"/>
          <w:numId w:val="5"/>
        </w:numPr>
        <w:spacing w:after="0" w:line="240" w:lineRule="auto"/>
        <w:rPr>
          <w:rFonts w:ascii="Times New Roman" w:hAnsi="Times New Roman" w:cs="Times New Roman"/>
          <w:sz w:val="26"/>
          <w:szCs w:val="26"/>
        </w:rPr>
      </w:pPr>
      <w:r w:rsidRPr="00261267">
        <w:rPr>
          <w:rFonts w:ascii="Times New Roman" w:hAnsi="Times New Roman" w:cs="Times New Roman"/>
          <w:sz w:val="26"/>
          <w:szCs w:val="26"/>
        </w:rPr>
        <w:t>Direction Nationale des Forêts et de la Faune</w:t>
      </w:r>
    </w:p>
    <w:p w:rsidR="00EA4385" w:rsidRPr="00261267" w:rsidRDefault="00EA4385" w:rsidP="00EA4385">
      <w:pPr>
        <w:numPr>
          <w:ilvl w:val="0"/>
          <w:numId w:val="5"/>
        </w:numPr>
        <w:spacing w:after="0" w:line="240" w:lineRule="auto"/>
        <w:rPr>
          <w:rFonts w:ascii="Times New Roman" w:hAnsi="Times New Roman" w:cs="Times New Roman"/>
          <w:sz w:val="26"/>
          <w:szCs w:val="26"/>
        </w:rPr>
      </w:pPr>
      <w:r w:rsidRPr="00261267">
        <w:rPr>
          <w:rFonts w:ascii="Times New Roman" w:hAnsi="Times New Roman" w:cs="Times New Roman"/>
          <w:sz w:val="26"/>
          <w:szCs w:val="26"/>
        </w:rPr>
        <w:t>Direction Nationale des Observations et du Cadre de vie</w:t>
      </w:r>
    </w:p>
    <w:p w:rsidR="00EA4385" w:rsidRDefault="00EA4385" w:rsidP="00EA4385">
      <w:pPr>
        <w:spacing w:after="0" w:line="240" w:lineRule="auto"/>
        <w:rPr>
          <w:rFonts w:ascii="Times New Roman" w:hAnsi="Times New Roman" w:cs="Times New Roman"/>
          <w:sz w:val="26"/>
          <w:szCs w:val="26"/>
        </w:rPr>
      </w:pPr>
    </w:p>
    <w:p w:rsidR="00EA4385" w:rsidRPr="00657768" w:rsidRDefault="00EA4385" w:rsidP="00EA4385">
      <w:pPr>
        <w:spacing w:after="0" w:line="240" w:lineRule="auto"/>
        <w:rPr>
          <w:rFonts w:ascii="Times New Roman" w:hAnsi="Times New Roman" w:cs="Times New Roman"/>
          <w:b/>
          <w:sz w:val="26"/>
          <w:szCs w:val="26"/>
        </w:rPr>
      </w:pPr>
      <w:r w:rsidRPr="00657768">
        <w:rPr>
          <w:rFonts w:ascii="Times New Roman" w:hAnsi="Times New Roman" w:cs="Times New Roman"/>
          <w:b/>
          <w:sz w:val="26"/>
          <w:szCs w:val="26"/>
        </w:rPr>
        <w:t>Secteur privé</w:t>
      </w:r>
      <w:r>
        <w:rPr>
          <w:rFonts w:ascii="Times New Roman" w:hAnsi="Times New Roman" w:cs="Times New Roman"/>
          <w:b/>
          <w:sz w:val="26"/>
          <w:szCs w:val="26"/>
        </w:rPr>
        <w:t>/ Société civile</w:t>
      </w:r>
    </w:p>
    <w:p w:rsidR="00EA4385" w:rsidRDefault="00EA4385" w:rsidP="00EA4385">
      <w:pPr>
        <w:numPr>
          <w:ilvl w:val="0"/>
          <w:numId w:val="5"/>
        </w:numPr>
        <w:spacing w:after="0" w:line="240" w:lineRule="auto"/>
        <w:rPr>
          <w:rFonts w:ascii="Times New Roman" w:hAnsi="Times New Roman" w:cs="Times New Roman"/>
          <w:sz w:val="26"/>
          <w:szCs w:val="26"/>
        </w:rPr>
      </w:pPr>
      <w:r>
        <w:rPr>
          <w:rFonts w:ascii="Times New Roman" w:hAnsi="Times New Roman" w:cs="Times New Roman"/>
          <w:sz w:val="26"/>
          <w:szCs w:val="26"/>
        </w:rPr>
        <w:t>Société d’expertise environnementale et sociale</w:t>
      </w:r>
    </w:p>
    <w:p w:rsidR="00EA4385" w:rsidRDefault="00EA4385" w:rsidP="00EA4385">
      <w:pPr>
        <w:numPr>
          <w:ilvl w:val="0"/>
          <w:numId w:val="5"/>
        </w:numPr>
        <w:spacing w:after="0" w:line="240" w:lineRule="auto"/>
        <w:rPr>
          <w:rFonts w:ascii="Times New Roman" w:hAnsi="Times New Roman" w:cs="Times New Roman"/>
          <w:sz w:val="26"/>
          <w:szCs w:val="26"/>
        </w:rPr>
      </w:pPr>
      <w:r>
        <w:rPr>
          <w:rFonts w:ascii="Times New Roman" w:hAnsi="Times New Roman" w:cs="Times New Roman"/>
          <w:sz w:val="26"/>
          <w:szCs w:val="26"/>
        </w:rPr>
        <w:t>WCF</w:t>
      </w:r>
    </w:p>
    <w:p w:rsidR="00EA4385" w:rsidRPr="00DC2AB7" w:rsidRDefault="00EA4385" w:rsidP="00EA4385">
      <w:pPr>
        <w:numPr>
          <w:ilvl w:val="0"/>
          <w:numId w:val="5"/>
        </w:numPr>
        <w:spacing w:after="0" w:line="240" w:lineRule="auto"/>
        <w:rPr>
          <w:rFonts w:ascii="Times New Roman" w:hAnsi="Times New Roman" w:cs="Times New Roman"/>
          <w:sz w:val="26"/>
          <w:szCs w:val="26"/>
        </w:rPr>
      </w:pPr>
      <w:r w:rsidRPr="00DC2AB7">
        <w:rPr>
          <w:rFonts w:ascii="Times New Roman" w:hAnsi="Times New Roman" w:cs="Times New Roman"/>
          <w:sz w:val="26"/>
          <w:szCs w:val="26"/>
        </w:rPr>
        <w:t>nfo@impact-office.net</w:t>
      </w:r>
    </w:p>
    <w:p w:rsidR="00EA4385" w:rsidRPr="004B486E" w:rsidRDefault="00EA4385" w:rsidP="00EA4385">
      <w:pPr>
        <w:numPr>
          <w:ilvl w:val="0"/>
          <w:numId w:val="6"/>
        </w:numPr>
        <w:spacing w:line="240" w:lineRule="auto"/>
        <w:rPr>
          <w:rFonts w:ascii="Times New Roman" w:hAnsi="Times New Roman" w:cs="Times New Roman"/>
          <w:b/>
          <w:sz w:val="26"/>
          <w:szCs w:val="26"/>
          <w:u w:val="single"/>
        </w:rPr>
      </w:pPr>
      <w:r w:rsidRPr="004B486E">
        <w:rPr>
          <w:rFonts w:ascii="Times New Roman" w:hAnsi="Times New Roman" w:cs="Times New Roman"/>
          <w:b/>
          <w:sz w:val="26"/>
          <w:szCs w:val="26"/>
          <w:u w:val="single"/>
        </w:rPr>
        <w:lastRenderedPageBreak/>
        <w:t>Déclaration et récapitulation des domaines de compétence et d’intérêt des partenaires listés durant la réunion.</w:t>
      </w:r>
    </w:p>
    <w:p w:rsidR="00261B1D" w:rsidRPr="00EA4385" w:rsidRDefault="00EA4385" w:rsidP="00EA4385">
      <w:bookmarkStart w:id="0" w:name="_GoBack"/>
      <w:bookmarkEnd w:id="0"/>
    </w:p>
    <w:sectPr w:rsidR="00261B1D" w:rsidRPr="00EA438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35735"/>
    <w:multiLevelType w:val="hybridMultilevel"/>
    <w:tmpl w:val="CD30612A"/>
    <w:lvl w:ilvl="0" w:tplc="79DA19A2">
      <w:start w:val="5"/>
      <w:numFmt w:val="bullet"/>
      <w:lvlText w:val="-"/>
      <w:lvlJc w:val="left"/>
      <w:pPr>
        <w:ind w:left="720" w:hanging="360"/>
      </w:pPr>
      <w:rPr>
        <w:rFonts w:ascii="Times New Roman" w:eastAsiaTheme="minorHAnsi"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D072D12"/>
    <w:multiLevelType w:val="hybridMultilevel"/>
    <w:tmpl w:val="7326F4D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33587297"/>
    <w:multiLevelType w:val="hybridMultilevel"/>
    <w:tmpl w:val="C72ECE6C"/>
    <w:lvl w:ilvl="0" w:tplc="2E80706C">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34A02D57"/>
    <w:multiLevelType w:val="hybridMultilevel"/>
    <w:tmpl w:val="397C9EAA"/>
    <w:lvl w:ilvl="0" w:tplc="8012A48E">
      <w:start w:val="1"/>
      <w:numFmt w:val="decimal"/>
      <w:lvlText w:val="1.1.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5E507000"/>
    <w:multiLevelType w:val="hybridMultilevel"/>
    <w:tmpl w:val="34DE8DC6"/>
    <w:lvl w:ilvl="0" w:tplc="5B02D778">
      <w:start w:val="1"/>
      <w:numFmt w:val="decimal"/>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5">
    <w:nsid w:val="71F640AE"/>
    <w:multiLevelType w:val="hybridMultilevel"/>
    <w:tmpl w:val="266ECBAE"/>
    <w:lvl w:ilvl="0" w:tplc="898639C8">
      <w:start w:val="1"/>
      <w:numFmt w:val="decimal"/>
      <w:lvlText w:val="1.1.%1"/>
      <w:lvlJc w:val="left"/>
      <w:pPr>
        <w:ind w:left="2136" w:hanging="360"/>
      </w:pPr>
      <w:rPr>
        <w:rFonts w:hint="default"/>
      </w:rPr>
    </w:lvl>
    <w:lvl w:ilvl="1" w:tplc="040C0019" w:tentative="1">
      <w:start w:val="1"/>
      <w:numFmt w:val="lowerLetter"/>
      <w:lvlText w:val="%2."/>
      <w:lvlJc w:val="left"/>
      <w:pPr>
        <w:ind w:left="2856" w:hanging="360"/>
      </w:pPr>
    </w:lvl>
    <w:lvl w:ilvl="2" w:tplc="040C001B" w:tentative="1">
      <w:start w:val="1"/>
      <w:numFmt w:val="lowerRoman"/>
      <w:lvlText w:val="%3."/>
      <w:lvlJc w:val="right"/>
      <w:pPr>
        <w:ind w:left="3576" w:hanging="180"/>
      </w:pPr>
    </w:lvl>
    <w:lvl w:ilvl="3" w:tplc="040C000F" w:tentative="1">
      <w:start w:val="1"/>
      <w:numFmt w:val="decimal"/>
      <w:lvlText w:val="%4."/>
      <w:lvlJc w:val="left"/>
      <w:pPr>
        <w:ind w:left="4296" w:hanging="360"/>
      </w:pPr>
    </w:lvl>
    <w:lvl w:ilvl="4" w:tplc="040C0019" w:tentative="1">
      <w:start w:val="1"/>
      <w:numFmt w:val="lowerLetter"/>
      <w:lvlText w:val="%5."/>
      <w:lvlJc w:val="left"/>
      <w:pPr>
        <w:ind w:left="5016" w:hanging="360"/>
      </w:pPr>
    </w:lvl>
    <w:lvl w:ilvl="5" w:tplc="040C001B" w:tentative="1">
      <w:start w:val="1"/>
      <w:numFmt w:val="lowerRoman"/>
      <w:lvlText w:val="%6."/>
      <w:lvlJc w:val="right"/>
      <w:pPr>
        <w:ind w:left="5736" w:hanging="180"/>
      </w:pPr>
    </w:lvl>
    <w:lvl w:ilvl="6" w:tplc="040C000F" w:tentative="1">
      <w:start w:val="1"/>
      <w:numFmt w:val="decimal"/>
      <w:lvlText w:val="%7."/>
      <w:lvlJc w:val="left"/>
      <w:pPr>
        <w:ind w:left="6456" w:hanging="360"/>
      </w:pPr>
    </w:lvl>
    <w:lvl w:ilvl="7" w:tplc="040C0019" w:tentative="1">
      <w:start w:val="1"/>
      <w:numFmt w:val="lowerLetter"/>
      <w:lvlText w:val="%8."/>
      <w:lvlJc w:val="left"/>
      <w:pPr>
        <w:ind w:left="7176" w:hanging="360"/>
      </w:pPr>
    </w:lvl>
    <w:lvl w:ilvl="8" w:tplc="040C001B" w:tentative="1">
      <w:start w:val="1"/>
      <w:numFmt w:val="lowerRoman"/>
      <w:lvlText w:val="%9."/>
      <w:lvlJc w:val="right"/>
      <w:pPr>
        <w:ind w:left="7896" w:hanging="180"/>
      </w:pPr>
    </w:lvl>
  </w:abstractNum>
  <w:num w:numId="1">
    <w:abstractNumId w:val="2"/>
  </w:num>
  <w:num w:numId="2">
    <w:abstractNumId w:val="4"/>
  </w:num>
  <w:num w:numId="3">
    <w:abstractNumId w:val="5"/>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766D"/>
    <w:rsid w:val="0003766D"/>
    <w:rsid w:val="00493E4D"/>
    <w:rsid w:val="007F41B1"/>
    <w:rsid w:val="00816281"/>
    <w:rsid w:val="00A030EE"/>
    <w:rsid w:val="00EA438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41B1"/>
  </w:style>
  <w:style w:type="paragraph" w:styleId="Titre1">
    <w:name w:val="heading 1"/>
    <w:basedOn w:val="Normal"/>
    <w:next w:val="Normal"/>
    <w:link w:val="Titre1Car"/>
    <w:autoRedefine/>
    <w:uiPriority w:val="9"/>
    <w:qFormat/>
    <w:rsid w:val="00A030EE"/>
    <w:pPr>
      <w:keepNext/>
      <w:keepLines/>
      <w:spacing w:before="240" w:after="240"/>
      <w:ind w:left="720" w:hanging="360"/>
      <w:outlineLvl w:val="0"/>
    </w:pPr>
    <w:rPr>
      <w:rFonts w:eastAsiaTheme="majorEastAsia" w:cstheme="majorBidi"/>
      <w:b/>
      <w:bCs/>
      <w:sz w:val="32"/>
      <w:szCs w:val="28"/>
    </w:rPr>
  </w:style>
  <w:style w:type="paragraph" w:styleId="Titre2">
    <w:name w:val="heading 2"/>
    <w:basedOn w:val="Normal"/>
    <w:next w:val="Normal"/>
    <w:link w:val="Titre2Car"/>
    <w:autoRedefine/>
    <w:uiPriority w:val="9"/>
    <w:unhideWhenUsed/>
    <w:qFormat/>
    <w:rsid w:val="00A030EE"/>
    <w:pPr>
      <w:keepNext/>
      <w:keepLines/>
      <w:ind w:left="1068" w:hanging="360"/>
      <w:outlineLvl w:val="1"/>
    </w:pPr>
    <w:rPr>
      <w:rFonts w:eastAsiaTheme="majorEastAsia" w:cstheme="majorBidi"/>
      <w:b/>
      <w:bCs/>
      <w:sz w:val="28"/>
      <w:szCs w:val="26"/>
    </w:rPr>
  </w:style>
  <w:style w:type="paragraph" w:styleId="Titre3">
    <w:name w:val="heading 3"/>
    <w:basedOn w:val="Normal"/>
    <w:next w:val="Normal"/>
    <w:link w:val="Titre3Car"/>
    <w:autoRedefine/>
    <w:uiPriority w:val="9"/>
    <w:unhideWhenUsed/>
    <w:qFormat/>
    <w:rsid w:val="00A030EE"/>
    <w:pPr>
      <w:keepNext/>
      <w:keepLines/>
      <w:ind w:left="1776" w:hanging="360"/>
      <w:outlineLvl w:val="2"/>
    </w:pPr>
    <w:rPr>
      <w:rFonts w:eastAsiaTheme="majorEastAsia" w:cstheme="majorBidi"/>
      <w:b/>
      <w:bCs/>
      <w:sz w:val="26"/>
    </w:rPr>
  </w:style>
  <w:style w:type="paragraph" w:styleId="Titre4">
    <w:name w:val="heading 4"/>
    <w:basedOn w:val="Normal"/>
    <w:next w:val="Normal"/>
    <w:link w:val="Titre4Car"/>
    <w:autoRedefine/>
    <w:uiPriority w:val="9"/>
    <w:unhideWhenUsed/>
    <w:qFormat/>
    <w:rsid w:val="00A030EE"/>
    <w:pPr>
      <w:keepNext/>
      <w:keepLines/>
      <w:ind w:left="720" w:hanging="360"/>
      <w:outlineLvl w:val="3"/>
    </w:pPr>
    <w:rPr>
      <w:rFonts w:eastAsiaTheme="majorEastAsia" w:cstheme="majorBidi"/>
      <w:b/>
      <w:bCs/>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030EE"/>
    <w:rPr>
      <w:rFonts w:ascii="Times New Roman" w:eastAsiaTheme="majorEastAsia" w:hAnsi="Times New Roman" w:cstheme="majorBidi"/>
      <w:b/>
      <w:bCs/>
      <w:sz w:val="32"/>
      <w:szCs w:val="28"/>
    </w:rPr>
  </w:style>
  <w:style w:type="character" w:customStyle="1" w:styleId="Titre2Car">
    <w:name w:val="Titre 2 Car"/>
    <w:basedOn w:val="Policepardfaut"/>
    <w:link w:val="Titre2"/>
    <w:uiPriority w:val="9"/>
    <w:rsid w:val="00A030EE"/>
    <w:rPr>
      <w:rFonts w:ascii="Times New Roman" w:eastAsiaTheme="majorEastAsia" w:hAnsi="Times New Roman" w:cstheme="majorBidi"/>
      <w:b/>
      <w:bCs/>
      <w:sz w:val="28"/>
      <w:szCs w:val="26"/>
    </w:rPr>
  </w:style>
  <w:style w:type="character" w:customStyle="1" w:styleId="Titre3Car">
    <w:name w:val="Titre 3 Car"/>
    <w:basedOn w:val="Policepardfaut"/>
    <w:link w:val="Titre3"/>
    <w:uiPriority w:val="9"/>
    <w:rsid w:val="00A030EE"/>
    <w:rPr>
      <w:rFonts w:ascii="Times New Roman" w:eastAsiaTheme="majorEastAsia" w:hAnsi="Times New Roman" w:cstheme="majorBidi"/>
      <w:b/>
      <w:bCs/>
      <w:sz w:val="26"/>
    </w:rPr>
  </w:style>
  <w:style w:type="character" w:customStyle="1" w:styleId="Titre4Car">
    <w:name w:val="Titre 4 Car"/>
    <w:basedOn w:val="Policepardfaut"/>
    <w:link w:val="Titre4"/>
    <w:uiPriority w:val="9"/>
    <w:rsid w:val="00A030EE"/>
    <w:rPr>
      <w:rFonts w:ascii="Times New Roman" w:eastAsiaTheme="majorEastAsia" w:hAnsi="Times New Roman" w:cstheme="majorBidi"/>
      <w:b/>
      <w:bCs/>
      <w:i/>
      <w:iCs/>
      <w:sz w:val="24"/>
    </w:rPr>
  </w:style>
  <w:style w:type="paragraph" w:styleId="Paragraphedeliste">
    <w:name w:val="List Paragraph"/>
    <w:aliases w:val="List Paragraph1,Project Profile name,Paragraphe de liste1,Numbered paragraph,Medium Grid 1 - Accent 21,List Paragraph (numbered (a)),Numbered List Paragraph,References,ReferencesCxSpLast,Table/Figure Heading,En tête 1,inspringtekst,B"/>
    <w:basedOn w:val="Normal"/>
    <w:link w:val="ParagraphedelisteCar"/>
    <w:uiPriority w:val="34"/>
    <w:qFormat/>
    <w:rsid w:val="00EA4385"/>
    <w:pPr>
      <w:ind w:left="720"/>
      <w:contextualSpacing/>
    </w:pPr>
  </w:style>
  <w:style w:type="character" w:customStyle="1" w:styleId="ParagraphedelisteCar">
    <w:name w:val="Paragraphe de liste Car"/>
    <w:aliases w:val="List Paragraph1 Car,Project Profile name Car,Paragraphe de liste1 Car,Numbered paragraph Car,Medium Grid 1 - Accent 21 Car,List Paragraph (numbered (a)) Car,Numbered List Paragraph Car,References Car,ReferencesCxSpLast Car,B Car"/>
    <w:link w:val="Paragraphedeliste"/>
    <w:uiPriority w:val="34"/>
    <w:qFormat/>
    <w:rsid w:val="00EA4385"/>
  </w:style>
  <w:style w:type="paragraph" w:styleId="Lgende">
    <w:name w:val="caption"/>
    <w:aliases w:val="Car,Car Car Car, Car, Car Car Car, Car Car,Car Car Car Car Car Car,Car Car Car Car Car Car Car Car Car,Car Car Car Car Car,Car Car Car Car Car Car Car,Tabeaux,Fig,Table Caption,Table,Figure,headings,CPR Caption,CPR Caption Char,Table1,Para,Map"/>
    <w:basedOn w:val="Normal"/>
    <w:next w:val="Normal"/>
    <w:link w:val="LgendeCar"/>
    <w:uiPriority w:val="99"/>
    <w:qFormat/>
    <w:rsid w:val="00EA4385"/>
    <w:pPr>
      <w:spacing w:after="0" w:line="240" w:lineRule="auto"/>
    </w:pPr>
    <w:rPr>
      <w:rFonts w:ascii="Times New Roman" w:eastAsia="SimSun" w:hAnsi="Times New Roman" w:cs="Times New Roman"/>
      <w:b/>
      <w:bCs/>
      <w:sz w:val="28"/>
      <w:szCs w:val="24"/>
      <w:lang w:val="en-US"/>
    </w:rPr>
  </w:style>
  <w:style w:type="character" w:customStyle="1" w:styleId="LgendeCar">
    <w:name w:val="Légende Car"/>
    <w:aliases w:val="Car Car,Car Car Car Car, Car Car1, Car Car Car Car, Car Car Car1,Car Car Car Car Car Car Car1,Car Car Car Car Car Car Car Car Car Car,Car Car Car Car Car Car1,Car Car Car Car Car Car Car Car,Tabeaux Car,Fig Car,Table Caption Car,Table Car"/>
    <w:link w:val="Lgende"/>
    <w:uiPriority w:val="99"/>
    <w:locked/>
    <w:rsid w:val="00EA4385"/>
    <w:rPr>
      <w:rFonts w:ascii="Times New Roman" w:eastAsia="SimSun" w:hAnsi="Times New Roman" w:cs="Times New Roman"/>
      <w:b/>
      <w:bCs/>
      <w:sz w:val="28"/>
      <w:szCs w:val="24"/>
      <w:lang w:val="en-US"/>
    </w:rPr>
  </w:style>
  <w:style w:type="paragraph" w:styleId="Textedebulles">
    <w:name w:val="Balloon Text"/>
    <w:basedOn w:val="Normal"/>
    <w:link w:val="TextedebullesCar"/>
    <w:uiPriority w:val="99"/>
    <w:semiHidden/>
    <w:unhideWhenUsed/>
    <w:rsid w:val="00EA438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A438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41B1"/>
  </w:style>
  <w:style w:type="paragraph" w:styleId="Titre1">
    <w:name w:val="heading 1"/>
    <w:basedOn w:val="Normal"/>
    <w:next w:val="Normal"/>
    <w:link w:val="Titre1Car"/>
    <w:autoRedefine/>
    <w:uiPriority w:val="9"/>
    <w:qFormat/>
    <w:rsid w:val="00A030EE"/>
    <w:pPr>
      <w:keepNext/>
      <w:keepLines/>
      <w:spacing w:before="240" w:after="240"/>
      <w:ind w:left="720" w:hanging="360"/>
      <w:outlineLvl w:val="0"/>
    </w:pPr>
    <w:rPr>
      <w:rFonts w:eastAsiaTheme="majorEastAsia" w:cstheme="majorBidi"/>
      <w:b/>
      <w:bCs/>
      <w:sz w:val="32"/>
      <w:szCs w:val="28"/>
    </w:rPr>
  </w:style>
  <w:style w:type="paragraph" w:styleId="Titre2">
    <w:name w:val="heading 2"/>
    <w:basedOn w:val="Normal"/>
    <w:next w:val="Normal"/>
    <w:link w:val="Titre2Car"/>
    <w:autoRedefine/>
    <w:uiPriority w:val="9"/>
    <w:unhideWhenUsed/>
    <w:qFormat/>
    <w:rsid w:val="00A030EE"/>
    <w:pPr>
      <w:keepNext/>
      <w:keepLines/>
      <w:ind w:left="1068" w:hanging="360"/>
      <w:outlineLvl w:val="1"/>
    </w:pPr>
    <w:rPr>
      <w:rFonts w:eastAsiaTheme="majorEastAsia" w:cstheme="majorBidi"/>
      <w:b/>
      <w:bCs/>
      <w:sz w:val="28"/>
      <w:szCs w:val="26"/>
    </w:rPr>
  </w:style>
  <w:style w:type="paragraph" w:styleId="Titre3">
    <w:name w:val="heading 3"/>
    <w:basedOn w:val="Normal"/>
    <w:next w:val="Normal"/>
    <w:link w:val="Titre3Car"/>
    <w:autoRedefine/>
    <w:uiPriority w:val="9"/>
    <w:unhideWhenUsed/>
    <w:qFormat/>
    <w:rsid w:val="00A030EE"/>
    <w:pPr>
      <w:keepNext/>
      <w:keepLines/>
      <w:ind w:left="1776" w:hanging="360"/>
      <w:outlineLvl w:val="2"/>
    </w:pPr>
    <w:rPr>
      <w:rFonts w:eastAsiaTheme="majorEastAsia" w:cstheme="majorBidi"/>
      <w:b/>
      <w:bCs/>
      <w:sz w:val="26"/>
    </w:rPr>
  </w:style>
  <w:style w:type="paragraph" w:styleId="Titre4">
    <w:name w:val="heading 4"/>
    <w:basedOn w:val="Normal"/>
    <w:next w:val="Normal"/>
    <w:link w:val="Titre4Car"/>
    <w:autoRedefine/>
    <w:uiPriority w:val="9"/>
    <w:unhideWhenUsed/>
    <w:qFormat/>
    <w:rsid w:val="00A030EE"/>
    <w:pPr>
      <w:keepNext/>
      <w:keepLines/>
      <w:ind w:left="720" w:hanging="360"/>
      <w:outlineLvl w:val="3"/>
    </w:pPr>
    <w:rPr>
      <w:rFonts w:eastAsiaTheme="majorEastAsia" w:cstheme="majorBidi"/>
      <w:b/>
      <w:bCs/>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030EE"/>
    <w:rPr>
      <w:rFonts w:ascii="Times New Roman" w:eastAsiaTheme="majorEastAsia" w:hAnsi="Times New Roman" w:cstheme="majorBidi"/>
      <w:b/>
      <w:bCs/>
      <w:sz w:val="32"/>
      <w:szCs w:val="28"/>
    </w:rPr>
  </w:style>
  <w:style w:type="character" w:customStyle="1" w:styleId="Titre2Car">
    <w:name w:val="Titre 2 Car"/>
    <w:basedOn w:val="Policepardfaut"/>
    <w:link w:val="Titre2"/>
    <w:uiPriority w:val="9"/>
    <w:rsid w:val="00A030EE"/>
    <w:rPr>
      <w:rFonts w:ascii="Times New Roman" w:eastAsiaTheme="majorEastAsia" w:hAnsi="Times New Roman" w:cstheme="majorBidi"/>
      <w:b/>
      <w:bCs/>
      <w:sz w:val="28"/>
      <w:szCs w:val="26"/>
    </w:rPr>
  </w:style>
  <w:style w:type="character" w:customStyle="1" w:styleId="Titre3Car">
    <w:name w:val="Titre 3 Car"/>
    <w:basedOn w:val="Policepardfaut"/>
    <w:link w:val="Titre3"/>
    <w:uiPriority w:val="9"/>
    <w:rsid w:val="00A030EE"/>
    <w:rPr>
      <w:rFonts w:ascii="Times New Roman" w:eastAsiaTheme="majorEastAsia" w:hAnsi="Times New Roman" w:cstheme="majorBidi"/>
      <w:b/>
      <w:bCs/>
      <w:sz w:val="26"/>
    </w:rPr>
  </w:style>
  <w:style w:type="character" w:customStyle="1" w:styleId="Titre4Car">
    <w:name w:val="Titre 4 Car"/>
    <w:basedOn w:val="Policepardfaut"/>
    <w:link w:val="Titre4"/>
    <w:uiPriority w:val="9"/>
    <w:rsid w:val="00A030EE"/>
    <w:rPr>
      <w:rFonts w:ascii="Times New Roman" w:eastAsiaTheme="majorEastAsia" w:hAnsi="Times New Roman" w:cstheme="majorBidi"/>
      <w:b/>
      <w:bCs/>
      <w:i/>
      <w:iCs/>
      <w:sz w:val="24"/>
    </w:rPr>
  </w:style>
  <w:style w:type="paragraph" w:styleId="Paragraphedeliste">
    <w:name w:val="List Paragraph"/>
    <w:aliases w:val="List Paragraph1,Project Profile name,Paragraphe de liste1,Numbered paragraph,Medium Grid 1 - Accent 21,List Paragraph (numbered (a)),Numbered List Paragraph,References,ReferencesCxSpLast,Table/Figure Heading,En tête 1,inspringtekst,B"/>
    <w:basedOn w:val="Normal"/>
    <w:link w:val="ParagraphedelisteCar"/>
    <w:uiPriority w:val="34"/>
    <w:qFormat/>
    <w:rsid w:val="00EA4385"/>
    <w:pPr>
      <w:ind w:left="720"/>
      <w:contextualSpacing/>
    </w:pPr>
  </w:style>
  <w:style w:type="character" w:customStyle="1" w:styleId="ParagraphedelisteCar">
    <w:name w:val="Paragraphe de liste Car"/>
    <w:aliases w:val="List Paragraph1 Car,Project Profile name Car,Paragraphe de liste1 Car,Numbered paragraph Car,Medium Grid 1 - Accent 21 Car,List Paragraph (numbered (a)) Car,Numbered List Paragraph Car,References Car,ReferencesCxSpLast Car,B Car"/>
    <w:link w:val="Paragraphedeliste"/>
    <w:uiPriority w:val="34"/>
    <w:qFormat/>
    <w:rsid w:val="00EA4385"/>
  </w:style>
  <w:style w:type="paragraph" w:styleId="Lgende">
    <w:name w:val="caption"/>
    <w:aliases w:val="Car,Car Car Car, Car, Car Car Car, Car Car,Car Car Car Car Car Car,Car Car Car Car Car Car Car Car Car,Car Car Car Car Car,Car Car Car Car Car Car Car,Tabeaux,Fig,Table Caption,Table,Figure,headings,CPR Caption,CPR Caption Char,Table1,Para,Map"/>
    <w:basedOn w:val="Normal"/>
    <w:next w:val="Normal"/>
    <w:link w:val="LgendeCar"/>
    <w:uiPriority w:val="99"/>
    <w:qFormat/>
    <w:rsid w:val="00EA4385"/>
    <w:pPr>
      <w:spacing w:after="0" w:line="240" w:lineRule="auto"/>
    </w:pPr>
    <w:rPr>
      <w:rFonts w:ascii="Times New Roman" w:eastAsia="SimSun" w:hAnsi="Times New Roman" w:cs="Times New Roman"/>
      <w:b/>
      <w:bCs/>
      <w:sz w:val="28"/>
      <w:szCs w:val="24"/>
      <w:lang w:val="en-US"/>
    </w:rPr>
  </w:style>
  <w:style w:type="character" w:customStyle="1" w:styleId="LgendeCar">
    <w:name w:val="Légende Car"/>
    <w:aliases w:val="Car Car,Car Car Car Car, Car Car1, Car Car Car Car, Car Car Car1,Car Car Car Car Car Car Car1,Car Car Car Car Car Car Car Car Car Car,Car Car Car Car Car Car1,Car Car Car Car Car Car Car Car,Tabeaux Car,Fig Car,Table Caption Car,Table Car"/>
    <w:link w:val="Lgende"/>
    <w:uiPriority w:val="99"/>
    <w:locked/>
    <w:rsid w:val="00EA4385"/>
    <w:rPr>
      <w:rFonts w:ascii="Times New Roman" w:eastAsia="SimSun" w:hAnsi="Times New Roman" w:cs="Times New Roman"/>
      <w:b/>
      <w:bCs/>
      <w:sz w:val="28"/>
      <w:szCs w:val="24"/>
      <w:lang w:val="en-US"/>
    </w:rPr>
  </w:style>
  <w:style w:type="paragraph" w:styleId="Textedebulles">
    <w:name w:val="Balloon Text"/>
    <w:basedOn w:val="Normal"/>
    <w:link w:val="TextedebullesCar"/>
    <w:uiPriority w:val="99"/>
    <w:semiHidden/>
    <w:unhideWhenUsed/>
    <w:rsid w:val="00EA438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A438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5</Pages>
  <Words>1157</Words>
  <Characters>6368</Characters>
  <Application>Microsoft Office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2021-07-30T11:31:00Z</dcterms:created>
  <dcterms:modified xsi:type="dcterms:W3CDTF">2021-07-30T12:34:00Z</dcterms:modified>
</cp:coreProperties>
</file>